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0EE809" w14:textId="1258D173" w:rsidR="00F44392" w:rsidRDefault="00F44392" w:rsidP="00F44392">
      <w:pPr>
        <w:tabs>
          <w:tab w:val="right" w:pos="9630"/>
        </w:tabs>
        <w:spacing w:after="0"/>
        <w:rPr>
          <w:rFonts w:ascii="Arial" w:hAnsi="Arial" w:cs="Arial"/>
          <w:b/>
          <w:sz w:val="24"/>
          <w:szCs w:val="24"/>
        </w:rPr>
      </w:pPr>
      <w:bookmarkStart w:id="0" w:name="_Toc193024528"/>
      <w:r w:rsidRPr="000A64D8">
        <w:rPr>
          <w:rFonts w:ascii="Arial" w:hAnsi="Arial" w:cs="Arial"/>
          <w:b/>
          <w:sz w:val="24"/>
          <w:szCs w:val="24"/>
        </w:rPr>
        <w:t xml:space="preserve">3GPP TSG-RAN WG1 </w:t>
      </w:r>
      <w:r w:rsidR="00B6145F">
        <w:rPr>
          <w:rFonts w:ascii="Arial" w:hAnsi="Arial" w:cs="Arial"/>
          <w:b/>
          <w:sz w:val="24"/>
          <w:szCs w:val="24"/>
        </w:rPr>
        <w:t>#88</w:t>
      </w:r>
      <w:r w:rsidR="00D847FF">
        <w:rPr>
          <w:rFonts w:ascii="Arial" w:hAnsi="Arial" w:cs="Arial"/>
          <w:b/>
          <w:sz w:val="24"/>
          <w:szCs w:val="24"/>
        </w:rPr>
        <w:t>bis</w:t>
      </w:r>
      <w:r w:rsidRPr="000A64D8">
        <w:rPr>
          <w:rFonts w:ascii="Arial" w:hAnsi="Arial" w:cs="Arial"/>
          <w:b/>
          <w:sz w:val="24"/>
          <w:szCs w:val="24"/>
        </w:rPr>
        <w:tab/>
      </w:r>
      <w:r w:rsidR="00B6145F" w:rsidRPr="00B6145F">
        <w:rPr>
          <w:rFonts w:ascii="Arial" w:hAnsi="Arial" w:cs="Arial"/>
          <w:b/>
          <w:sz w:val="24"/>
          <w:szCs w:val="24"/>
        </w:rPr>
        <w:t>R1-17</w:t>
      </w:r>
      <w:r w:rsidR="00BD5850">
        <w:rPr>
          <w:rFonts w:ascii="Arial" w:hAnsi="Arial" w:cs="Arial"/>
          <w:b/>
          <w:sz w:val="24"/>
          <w:szCs w:val="24"/>
        </w:rPr>
        <w:t>05572</w:t>
      </w:r>
    </w:p>
    <w:p w14:paraId="47D305DD" w14:textId="77777777" w:rsidR="00D847FF" w:rsidRPr="00FD021C" w:rsidRDefault="00D847FF" w:rsidP="00D847FF">
      <w:pPr>
        <w:tabs>
          <w:tab w:val="right" w:pos="9630"/>
        </w:tabs>
        <w:spacing w:after="0"/>
        <w:jc w:val="both"/>
        <w:rPr>
          <w:rFonts w:ascii="Arial" w:hAnsi="Arial" w:cs="Arial"/>
          <w:b/>
          <w:sz w:val="24"/>
          <w:szCs w:val="24"/>
        </w:rPr>
      </w:pPr>
      <w:r>
        <w:rPr>
          <w:rFonts w:ascii="Arial" w:hAnsi="Arial" w:cs="Arial"/>
          <w:b/>
          <w:sz w:val="24"/>
          <w:szCs w:val="24"/>
        </w:rPr>
        <w:t>3</w:t>
      </w:r>
      <w:r w:rsidRPr="002B2276">
        <w:rPr>
          <w:rFonts w:ascii="Arial" w:hAnsi="Arial" w:cs="Arial"/>
          <w:b/>
          <w:sz w:val="24"/>
          <w:szCs w:val="24"/>
          <w:vertAlign w:val="superscript"/>
        </w:rPr>
        <w:t>rd</w:t>
      </w:r>
      <w:r>
        <w:rPr>
          <w:rFonts w:ascii="Arial" w:hAnsi="Arial" w:cs="Arial"/>
          <w:b/>
          <w:sz w:val="24"/>
          <w:szCs w:val="24"/>
        </w:rPr>
        <w:t xml:space="preserve"> – 7</w:t>
      </w:r>
      <w:r w:rsidRPr="00AF0112">
        <w:rPr>
          <w:rFonts w:ascii="Arial" w:hAnsi="Arial" w:cs="Arial"/>
          <w:b/>
          <w:sz w:val="24"/>
          <w:szCs w:val="24"/>
          <w:vertAlign w:val="superscript"/>
        </w:rPr>
        <w:t>th</w:t>
      </w:r>
      <w:r w:rsidRPr="00AF0112">
        <w:rPr>
          <w:rFonts w:ascii="Arial" w:hAnsi="Arial" w:cs="Arial"/>
          <w:b/>
          <w:sz w:val="24"/>
          <w:szCs w:val="24"/>
        </w:rPr>
        <w:t xml:space="preserve"> </w:t>
      </w:r>
      <w:r>
        <w:rPr>
          <w:rFonts w:ascii="Arial" w:hAnsi="Arial" w:cs="Arial"/>
          <w:b/>
          <w:sz w:val="24"/>
          <w:szCs w:val="24"/>
        </w:rPr>
        <w:t>April</w:t>
      </w:r>
      <w:r w:rsidRPr="00AF0112">
        <w:rPr>
          <w:rFonts w:ascii="Arial" w:hAnsi="Arial" w:cs="Arial"/>
          <w:b/>
          <w:sz w:val="24"/>
          <w:szCs w:val="24"/>
        </w:rPr>
        <w:t xml:space="preserve"> 201</w:t>
      </w:r>
      <w:r>
        <w:rPr>
          <w:rFonts w:ascii="Arial" w:hAnsi="Arial" w:cs="Arial"/>
          <w:b/>
          <w:sz w:val="24"/>
          <w:szCs w:val="24"/>
        </w:rPr>
        <w:t>7</w:t>
      </w:r>
    </w:p>
    <w:p w14:paraId="03728534" w14:textId="0594CFB9" w:rsidR="00B6145F" w:rsidRPr="00FD021C" w:rsidRDefault="00D847FF" w:rsidP="00D847FF">
      <w:pPr>
        <w:spacing w:after="0"/>
        <w:jc w:val="both"/>
        <w:rPr>
          <w:rFonts w:ascii="Arial" w:hAnsi="Arial" w:cs="Arial"/>
          <w:b/>
          <w:sz w:val="24"/>
          <w:szCs w:val="24"/>
        </w:rPr>
      </w:pPr>
      <w:r w:rsidRPr="002B2276">
        <w:rPr>
          <w:rFonts w:ascii="Arial" w:eastAsia="MS Mincho" w:hAnsi="Arial" w:cs="Arial"/>
          <w:b/>
          <w:bCs/>
          <w:sz w:val="24"/>
          <w:lang w:eastAsia="ja-JP"/>
        </w:rPr>
        <w:t>Spokane</w:t>
      </w:r>
      <w:r w:rsidRPr="002B2276">
        <w:rPr>
          <w:rFonts w:ascii="Arial" w:hAnsi="Arial" w:cs="Arial"/>
          <w:b/>
          <w:bCs/>
          <w:sz w:val="24"/>
        </w:rPr>
        <w:t xml:space="preserve">, </w:t>
      </w:r>
      <w:r w:rsidRPr="002B2276">
        <w:rPr>
          <w:rFonts w:ascii="Arial" w:eastAsia="MS Mincho" w:hAnsi="Arial" w:cs="Arial"/>
          <w:b/>
          <w:bCs/>
          <w:sz w:val="24"/>
          <w:lang w:eastAsia="ja-JP"/>
        </w:rPr>
        <w:t>USA</w:t>
      </w:r>
    </w:p>
    <w:p w14:paraId="16EC7F52" w14:textId="77777777" w:rsidR="00A32164" w:rsidRPr="000A64D8" w:rsidRDefault="00A32164" w:rsidP="00A32164">
      <w:pPr>
        <w:pStyle w:val="Footer"/>
        <w:jc w:val="both"/>
        <w:rPr>
          <w:noProof w:val="0"/>
        </w:rPr>
      </w:pPr>
    </w:p>
    <w:p w14:paraId="09DD1B9F" w14:textId="39514DAF" w:rsidR="00A32164" w:rsidRPr="000A64D8" w:rsidRDefault="00A32164" w:rsidP="00A32164">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476503" w:rsidRPr="00476503">
        <w:rPr>
          <w:rFonts w:ascii="Arial" w:hAnsi="Arial"/>
          <w:sz w:val="24"/>
        </w:rPr>
        <w:t>8.1.1.4.2</w:t>
      </w:r>
    </w:p>
    <w:p w14:paraId="02796A66" w14:textId="77777777" w:rsidR="00A32164" w:rsidRPr="000A64D8" w:rsidRDefault="00A32164" w:rsidP="00A32164">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06F3710C" w14:textId="77777777" w:rsidR="00A32164" w:rsidRPr="000A64D8" w:rsidRDefault="00A32164" w:rsidP="00A32164">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D37C2A">
        <w:rPr>
          <w:rFonts w:ascii="Arial" w:hAnsi="Arial"/>
          <w:sz w:val="24"/>
        </w:rPr>
        <w:t>4</w:t>
      </w:r>
      <w:r w:rsidR="00A371CB">
        <w:rPr>
          <w:rFonts w:ascii="Arial" w:hAnsi="Arial"/>
          <w:sz w:val="24"/>
        </w:rPr>
        <w:t>-step RACH procedure consideration</w:t>
      </w:r>
    </w:p>
    <w:p w14:paraId="4444905C" w14:textId="77777777" w:rsidR="00A32164" w:rsidRDefault="00A32164" w:rsidP="00A32164">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Discussion/Decision</w:t>
      </w:r>
    </w:p>
    <w:p w14:paraId="284331D5" w14:textId="77777777" w:rsidR="004E3458" w:rsidRPr="008817D4" w:rsidRDefault="004E3458" w:rsidP="004E3458">
      <w:pPr>
        <w:pStyle w:val="Heading1"/>
        <w:overflowPunct w:val="0"/>
        <w:autoSpaceDE w:val="0"/>
        <w:autoSpaceDN w:val="0"/>
        <w:adjustRightInd w:val="0"/>
        <w:ind w:left="1134" w:hanging="1134"/>
        <w:textAlignment w:val="baseline"/>
        <w:rPr>
          <w:rFonts w:eastAsia="SimSun"/>
          <w:sz w:val="36"/>
          <w:lang w:eastAsia="ja-JP"/>
        </w:rPr>
      </w:pPr>
      <w:r w:rsidRPr="008817D4">
        <w:rPr>
          <w:rFonts w:eastAsia="SimSun"/>
          <w:sz w:val="36"/>
          <w:lang w:eastAsia="ja-JP"/>
        </w:rPr>
        <w:t xml:space="preserve">1. </w:t>
      </w:r>
      <w:r w:rsidRPr="008817D4">
        <w:rPr>
          <w:rFonts w:eastAsia="SimSun"/>
          <w:sz w:val="36"/>
          <w:lang w:eastAsia="ja-JP"/>
        </w:rPr>
        <w:tab/>
      </w:r>
      <w:r>
        <w:rPr>
          <w:rFonts w:eastAsia="SimSun"/>
          <w:sz w:val="36"/>
          <w:lang w:eastAsia="ja-JP"/>
        </w:rPr>
        <w:t>Introduction</w:t>
      </w:r>
    </w:p>
    <w:p w14:paraId="7F0470D1" w14:textId="07FBFECF" w:rsidR="0098225B" w:rsidRDefault="0098225B" w:rsidP="0098225B">
      <w:pPr>
        <w:jc w:val="both"/>
      </w:pPr>
      <w:r>
        <w:rPr>
          <w:lang w:val="en-US"/>
        </w:rPr>
        <w:t>This contribution provides 4-step RACH procedure design considerations.</w:t>
      </w:r>
      <w:r>
        <w:t xml:space="preserve"> Our PRACH design considerations are discussed in </w:t>
      </w:r>
      <w:r>
        <w:fldChar w:fldCharType="begin"/>
      </w:r>
      <w:r>
        <w:instrText xml:space="preserve"> REF _Ref465867029 \r \h </w:instrText>
      </w:r>
      <w:r>
        <w:fldChar w:fldCharType="separate"/>
      </w:r>
      <w:r>
        <w:t>[1]</w:t>
      </w:r>
      <w:r>
        <w:fldChar w:fldCharType="end"/>
      </w:r>
      <w:r>
        <w:t>. The following agreements</w:t>
      </w:r>
      <w:r w:rsidR="00302794">
        <w:t xml:space="preserve"> ([2]-[7])</w:t>
      </w:r>
      <w:r>
        <w:t xml:space="preserve"> were made in t</w:t>
      </w:r>
      <w:r w:rsidR="001563EC">
        <w:t>he previous two RAN1 meetings</w:t>
      </w:r>
      <w:r>
        <w:t xml:space="preserve"> [12]</w:t>
      </w:r>
      <w:r w:rsidR="001563EC">
        <w:t>, [13]</w:t>
      </w:r>
      <w:r>
        <w:t>:</w:t>
      </w:r>
    </w:p>
    <w:tbl>
      <w:tblPr>
        <w:tblStyle w:val="TableGrid"/>
        <w:tblW w:w="0" w:type="auto"/>
        <w:tblLook w:val="04A0" w:firstRow="1" w:lastRow="0" w:firstColumn="1" w:lastColumn="0" w:noHBand="0" w:noVBand="1"/>
      </w:tblPr>
      <w:tblGrid>
        <w:gridCol w:w="9631"/>
      </w:tblGrid>
      <w:tr w:rsidR="0098225B" w14:paraId="0398EDBB" w14:textId="77777777" w:rsidTr="00763869">
        <w:tc>
          <w:tcPr>
            <w:tcW w:w="9631" w:type="dxa"/>
          </w:tcPr>
          <w:p w14:paraId="6868F025" w14:textId="77777777" w:rsidR="0098225B" w:rsidRPr="00983637" w:rsidRDefault="0098225B" w:rsidP="00763869">
            <w:pPr>
              <w:rPr>
                <w:rFonts w:eastAsia="MS Mincho"/>
                <w:b/>
                <w:highlight w:val="green"/>
                <w:u w:val="single"/>
                <w:lang w:eastAsia="ja-JP"/>
              </w:rPr>
            </w:pPr>
            <w:r w:rsidRPr="00983637">
              <w:rPr>
                <w:rFonts w:eastAsia="MS Mincho"/>
                <w:b/>
                <w:highlight w:val="green"/>
                <w:u w:val="single"/>
                <w:lang w:eastAsia="ja-JP"/>
              </w:rPr>
              <w:t>Agreed Definition:</w:t>
            </w:r>
          </w:p>
          <w:p w14:paraId="1CD19CC7" w14:textId="77777777" w:rsidR="0098225B" w:rsidRPr="00D15C9E" w:rsidRDefault="0098225B" w:rsidP="00763869">
            <w:pPr>
              <w:numPr>
                <w:ilvl w:val="0"/>
                <w:numId w:val="40"/>
              </w:numPr>
              <w:spacing w:after="0"/>
              <w:rPr>
                <w:rFonts w:eastAsia="MS Mincho"/>
                <w:lang w:eastAsia="ja-JP"/>
              </w:rPr>
            </w:pPr>
            <w:r w:rsidRPr="00D15C9E">
              <w:rPr>
                <w:rFonts w:eastAsia="MS Mincho"/>
                <w:lang w:val="en-US" w:eastAsia="ja-JP"/>
              </w:rPr>
              <w:t xml:space="preserve">For 4-step RACH procedure, a RACH transmission occasion is defined as the </w:t>
            </w:r>
            <w:r>
              <w:rPr>
                <w:rFonts w:eastAsia="MS Mincho"/>
                <w:lang w:val="en-US" w:eastAsia="ja-JP"/>
              </w:rPr>
              <w:t>time-</w:t>
            </w:r>
            <w:r w:rsidRPr="00D15C9E">
              <w:rPr>
                <w:rFonts w:eastAsia="MS Mincho"/>
                <w:lang w:val="en-US" w:eastAsia="ja-JP"/>
              </w:rPr>
              <w:t xml:space="preserve">frequency resource on which a PRACH </w:t>
            </w:r>
            <w:r>
              <w:rPr>
                <w:rFonts w:eastAsia="MS Mincho"/>
                <w:lang w:val="en-US" w:eastAsia="ja-JP"/>
              </w:rPr>
              <w:t>message 1</w:t>
            </w:r>
            <w:r w:rsidRPr="00D15C9E">
              <w:rPr>
                <w:rFonts w:eastAsia="MS Mincho"/>
                <w:lang w:val="en-US" w:eastAsia="ja-JP"/>
              </w:rPr>
              <w:t xml:space="preserve"> is transmitted </w:t>
            </w:r>
            <w:r>
              <w:rPr>
                <w:rFonts w:eastAsia="MS Mincho"/>
                <w:lang w:val="en-US" w:eastAsia="ja-JP"/>
              </w:rPr>
              <w:t xml:space="preserve">using the configured PRACH preamble format </w:t>
            </w:r>
            <w:r w:rsidRPr="00D15C9E">
              <w:rPr>
                <w:rFonts w:eastAsia="MS Mincho"/>
                <w:lang w:val="en-US" w:eastAsia="ja-JP"/>
              </w:rPr>
              <w:t xml:space="preserve">with </w:t>
            </w:r>
            <w:r>
              <w:rPr>
                <w:rFonts w:eastAsia="MS Mincho"/>
                <w:lang w:val="en-US" w:eastAsia="ja-JP"/>
              </w:rPr>
              <w:t>a single particular</w:t>
            </w:r>
            <w:r w:rsidRPr="00D15C9E">
              <w:rPr>
                <w:rFonts w:eastAsia="MS Mincho"/>
                <w:lang w:val="en-US" w:eastAsia="ja-JP"/>
              </w:rPr>
              <w:t xml:space="preserve"> tx beam </w:t>
            </w:r>
          </w:p>
          <w:p w14:paraId="30782FE6" w14:textId="77777777" w:rsidR="0098225B" w:rsidRDefault="0098225B" w:rsidP="00763869">
            <w:pPr>
              <w:rPr>
                <w:rFonts w:eastAsia="MS Mincho"/>
                <w:lang w:eastAsia="ja-JP"/>
              </w:rPr>
            </w:pPr>
          </w:p>
          <w:p w14:paraId="0DD2477A" w14:textId="77777777" w:rsidR="0098225B" w:rsidRPr="004A5054" w:rsidRDefault="0098225B" w:rsidP="00763869">
            <w:pPr>
              <w:rPr>
                <w:rFonts w:eastAsia="MS Mincho"/>
                <w:b/>
                <w:highlight w:val="green"/>
                <w:u w:val="single"/>
                <w:lang w:eastAsia="ja-JP"/>
              </w:rPr>
            </w:pPr>
            <w:r w:rsidRPr="004A5054">
              <w:rPr>
                <w:rFonts w:eastAsia="MS Mincho"/>
                <w:b/>
                <w:highlight w:val="green"/>
                <w:u w:val="single"/>
                <w:lang w:eastAsia="ja-JP"/>
              </w:rPr>
              <w:t>Agreement:</w:t>
            </w:r>
          </w:p>
          <w:p w14:paraId="570CBA48" w14:textId="77777777" w:rsidR="0098225B" w:rsidRPr="00AF6A4F" w:rsidRDefault="0098225B" w:rsidP="00763869">
            <w:pPr>
              <w:rPr>
                <w:rFonts w:eastAsia="MS Mincho"/>
                <w:lang w:eastAsia="ja-JP"/>
              </w:rPr>
            </w:pPr>
            <w:r>
              <w:rPr>
                <w:rFonts w:eastAsia="MS Mincho"/>
                <w:lang w:val="en-US" w:eastAsia="ja-JP"/>
              </w:rPr>
              <w:t>F</w:t>
            </w:r>
            <w:r w:rsidRPr="00D15C9E">
              <w:rPr>
                <w:rFonts w:eastAsia="MS Mincho"/>
                <w:lang w:val="en-US" w:eastAsia="ja-JP"/>
              </w:rPr>
              <w:t xml:space="preserve">or 4-step RACH procedure, </w:t>
            </w:r>
          </w:p>
          <w:p w14:paraId="1E534762" w14:textId="77777777" w:rsidR="0098225B" w:rsidRPr="00983637" w:rsidRDefault="0098225B" w:rsidP="00763869">
            <w:pPr>
              <w:numPr>
                <w:ilvl w:val="0"/>
                <w:numId w:val="41"/>
              </w:numPr>
              <w:spacing w:after="0"/>
              <w:rPr>
                <w:rFonts w:eastAsia="MS Mincho"/>
                <w:lang w:eastAsia="ja-JP"/>
              </w:rPr>
            </w:pPr>
            <w:r w:rsidRPr="00983637">
              <w:rPr>
                <w:rFonts w:eastAsia="MS Mincho"/>
                <w:lang w:val="en-US" w:eastAsia="ja-JP"/>
              </w:rPr>
              <w:t xml:space="preserve">NR at least supports transmission </w:t>
            </w:r>
            <w:r>
              <w:rPr>
                <w:rFonts w:eastAsia="MS Mincho"/>
                <w:lang w:val="en-US" w:eastAsia="ja-JP"/>
              </w:rPr>
              <w:t xml:space="preserve">of </w:t>
            </w:r>
            <w:r w:rsidRPr="00983637">
              <w:rPr>
                <w:rFonts w:eastAsia="MS Mincho"/>
                <w:lang w:val="en-US" w:eastAsia="ja-JP"/>
              </w:rPr>
              <w:t xml:space="preserve">a single Msg.1 </w:t>
            </w:r>
            <w:r>
              <w:rPr>
                <w:rFonts w:eastAsia="MS Mincho"/>
                <w:lang w:val="en-US" w:eastAsia="ja-JP"/>
              </w:rPr>
              <w:t>before</w:t>
            </w:r>
            <w:r w:rsidRPr="00983637">
              <w:rPr>
                <w:rFonts w:eastAsia="MS Mincho"/>
                <w:lang w:val="en-US" w:eastAsia="ja-JP"/>
              </w:rPr>
              <w:t xml:space="preserve"> the end of </w:t>
            </w:r>
            <w:r>
              <w:rPr>
                <w:rFonts w:eastAsia="MS Mincho"/>
                <w:lang w:val="en-US" w:eastAsia="ja-JP"/>
              </w:rPr>
              <w:t xml:space="preserve">a monitored  </w:t>
            </w:r>
            <w:r w:rsidRPr="00983637">
              <w:rPr>
                <w:rFonts w:eastAsia="MS Mincho"/>
                <w:lang w:val="en-US" w:eastAsia="ja-JP"/>
              </w:rPr>
              <w:t>RAR window</w:t>
            </w:r>
          </w:p>
          <w:p w14:paraId="7BE62B4D" w14:textId="77777777" w:rsidR="0098225B" w:rsidRPr="00284599" w:rsidRDefault="0098225B" w:rsidP="00763869">
            <w:pPr>
              <w:numPr>
                <w:ilvl w:val="0"/>
                <w:numId w:val="41"/>
              </w:numPr>
              <w:spacing w:after="0"/>
            </w:pPr>
            <w:r w:rsidRPr="00983637">
              <w:rPr>
                <w:rFonts w:eastAsia="MS Mincho"/>
                <w:lang w:val="en-US" w:eastAsia="ja-JP"/>
              </w:rPr>
              <w:t>NR 4-step RACH procedure design should not preclude multiple Msg.1 transmissions until the end of RAR window if need arises</w:t>
            </w:r>
          </w:p>
          <w:p w14:paraId="48182BB9" w14:textId="77777777" w:rsidR="0098225B" w:rsidRDefault="0098225B" w:rsidP="00763869">
            <w:pPr>
              <w:spacing w:after="0"/>
              <w:rPr>
                <w:rFonts w:eastAsia="MS Mincho"/>
                <w:lang w:val="en-US" w:eastAsia="ja-JP"/>
              </w:rPr>
            </w:pPr>
          </w:p>
          <w:p w14:paraId="625230B2" w14:textId="77777777" w:rsidR="0098225B" w:rsidRPr="00622574" w:rsidRDefault="0098225B" w:rsidP="00763869">
            <w:pPr>
              <w:rPr>
                <w:rFonts w:eastAsia="MS Mincho"/>
                <w:b/>
                <w:highlight w:val="green"/>
                <w:u w:val="single"/>
                <w:lang w:eastAsia="ja-JP"/>
              </w:rPr>
            </w:pPr>
            <w:r w:rsidRPr="00622574">
              <w:rPr>
                <w:rFonts w:eastAsia="MS Mincho"/>
                <w:b/>
                <w:highlight w:val="green"/>
                <w:u w:val="single"/>
                <w:lang w:eastAsia="ja-JP"/>
              </w:rPr>
              <w:t>Agreement:</w:t>
            </w:r>
          </w:p>
          <w:p w14:paraId="06230A5D" w14:textId="77777777" w:rsidR="0098225B" w:rsidRPr="004A5054" w:rsidRDefault="0098225B" w:rsidP="00763869">
            <w:pPr>
              <w:rPr>
                <w:rFonts w:eastAsia="MS Mincho"/>
                <w:lang w:eastAsia="ja-JP"/>
              </w:rPr>
            </w:pPr>
            <w:r w:rsidRPr="004A5054">
              <w:rPr>
                <w:rFonts w:eastAsia="MS Mincho"/>
                <w:lang w:val="en-US" w:eastAsia="ja-JP"/>
              </w:rPr>
              <w:t>For NR RACH Msg. 1 retransmission at least for multi-beam operation:</w:t>
            </w:r>
          </w:p>
          <w:p w14:paraId="09514244" w14:textId="77777777" w:rsidR="0098225B" w:rsidRPr="004A5054" w:rsidRDefault="0098225B" w:rsidP="00763869">
            <w:pPr>
              <w:numPr>
                <w:ilvl w:val="0"/>
                <w:numId w:val="42"/>
              </w:numPr>
              <w:spacing w:after="0"/>
              <w:rPr>
                <w:rFonts w:eastAsia="MS Mincho"/>
                <w:lang w:eastAsia="ja-JP"/>
              </w:rPr>
            </w:pPr>
            <w:r>
              <w:rPr>
                <w:rFonts w:eastAsia="MS Mincho"/>
                <w:lang w:val="en-US" w:eastAsia="ja-JP"/>
              </w:rPr>
              <w:t xml:space="preserve">NR supports power ramping. </w:t>
            </w:r>
          </w:p>
          <w:p w14:paraId="0D67F230" w14:textId="77777777" w:rsidR="0098225B" w:rsidRPr="004A5054" w:rsidRDefault="0098225B" w:rsidP="00763869">
            <w:pPr>
              <w:numPr>
                <w:ilvl w:val="1"/>
                <w:numId w:val="42"/>
              </w:numPr>
              <w:spacing w:after="0"/>
              <w:rPr>
                <w:rFonts w:eastAsia="MS Mincho"/>
                <w:lang w:eastAsia="ja-JP"/>
              </w:rPr>
            </w:pPr>
            <w:r>
              <w:rPr>
                <w:rFonts w:eastAsia="MS Mincho"/>
                <w:lang w:val="en-US" w:eastAsia="ja-JP"/>
              </w:rPr>
              <w:t xml:space="preserve">If the UE conducts beam switching, working assumption that one of the alternatives below will be selected (configurability between multiple alternatives may be considered if clear benefit is shown): </w:t>
            </w:r>
          </w:p>
          <w:p w14:paraId="67C2D9DA" w14:textId="77777777" w:rsidR="0098225B" w:rsidRPr="004A5054" w:rsidRDefault="0098225B" w:rsidP="00763869">
            <w:pPr>
              <w:numPr>
                <w:ilvl w:val="2"/>
                <w:numId w:val="42"/>
              </w:numPr>
              <w:spacing w:after="0"/>
              <w:rPr>
                <w:rFonts w:eastAsia="MS Mincho"/>
                <w:lang w:eastAsia="ja-JP"/>
              </w:rPr>
            </w:pPr>
            <w:r>
              <w:rPr>
                <w:rFonts w:eastAsia="MS Mincho"/>
                <w:lang w:val="en-US" w:eastAsia="ja-JP"/>
              </w:rPr>
              <w:t>Alt</w:t>
            </w:r>
            <w:r w:rsidRPr="004A5054">
              <w:rPr>
                <w:rFonts w:eastAsia="MS Mincho"/>
                <w:lang w:val="en-US" w:eastAsia="ja-JP"/>
              </w:rPr>
              <w:t xml:space="preserve"> 1:</w:t>
            </w:r>
            <w:r>
              <w:rPr>
                <w:rFonts w:eastAsia="MS Mincho"/>
                <w:lang w:val="en-US" w:eastAsia="ja-JP"/>
              </w:rPr>
              <w:t xml:space="preserve"> </w:t>
            </w:r>
            <w:r w:rsidRPr="004A5054">
              <w:rPr>
                <w:rFonts w:eastAsia="MS Mincho"/>
                <w:lang w:val="en-US" w:eastAsia="ja-JP"/>
              </w:rPr>
              <w:t>the counter of power ramping is re-set.</w:t>
            </w:r>
          </w:p>
          <w:p w14:paraId="392C65CC" w14:textId="77777777" w:rsidR="0098225B" w:rsidRPr="004A5054" w:rsidRDefault="0098225B" w:rsidP="00763869">
            <w:pPr>
              <w:numPr>
                <w:ilvl w:val="2"/>
                <w:numId w:val="42"/>
              </w:numPr>
              <w:spacing w:after="0"/>
              <w:rPr>
                <w:rFonts w:eastAsia="MS Mincho"/>
                <w:lang w:eastAsia="ja-JP"/>
              </w:rPr>
            </w:pPr>
            <w:r>
              <w:rPr>
                <w:rFonts w:eastAsia="MS Mincho"/>
                <w:lang w:val="en-US" w:eastAsia="ja-JP"/>
              </w:rPr>
              <w:t>Alt</w:t>
            </w:r>
            <w:r w:rsidRPr="004A5054">
              <w:rPr>
                <w:rFonts w:eastAsia="MS Mincho"/>
                <w:lang w:val="en-US" w:eastAsia="ja-JP"/>
              </w:rPr>
              <w:t xml:space="preserve"> 2: the counter of power ramping remains unchanged.</w:t>
            </w:r>
          </w:p>
          <w:p w14:paraId="774A28A2" w14:textId="77777777" w:rsidR="0098225B" w:rsidRPr="004A5054" w:rsidRDefault="0098225B" w:rsidP="00763869">
            <w:pPr>
              <w:numPr>
                <w:ilvl w:val="2"/>
                <w:numId w:val="42"/>
              </w:numPr>
              <w:spacing w:after="0"/>
              <w:rPr>
                <w:rFonts w:eastAsia="MS Mincho"/>
                <w:lang w:eastAsia="ja-JP"/>
              </w:rPr>
            </w:pPr>
            <w:r>
              <w:rPr>
                <w:rFonts w:eastAsia="MS Mincho"/>
                <w:lang w:val="en-US" w:eastAsia="ja-JP"/>
              </w:rPr>
              <w:t>Alt</w:t>
            </w:r>
            <w:r w:rsidRPr="004A5054">
              <w:rPr>
                <w:rFonts w:eastAsia="MS Mincho"/>
                <w:lang w:val="en-US" w:eastAsia="ja-JP"/>
              </w:rPr>
              <w:t xml:space="preserve"> 3: the counter of power ramping keeps increasing. </w:t>
            </w:r>
          </w:p>
          <w:p w14:paraId="7305D3C6" w14:textId="77777777" w:rsidR="0098225B" w:rsidRPr="004A5054" w:rsidRDefault="0098225B" w:rsidP="00763869">
            <w:pPr>
              <w:numPr>
                <w:ilvl w:val="2"/>
                <w:numId w:val="42"/>
              </w:numPr>
              <w:spacing w:after="0"/>
              <w:rPr>
                <w:rFonts w:eastAsia="MS Mincho"/>
                <w:lang w:eastAsia="ja-JP"/>
              </w:rPr>
            </w:pPr>
            <w:r w:rsidRPr="004A5054">
              <w:rPr>
                <w:rFonts w:eastAsia="MS Mincho"/>
                <w:lang w:val="en-US" w:eastAsia="ja-JP"/>
              </w:rPr>
              <w:t xml:space="preserve">Other </w:t>
            </w:r>
            <w:r>
              <w:rPr>
                <w:rFonts w:eastAsia="MS Mincho"/>
                <w:lang w:val="en-US" w:eastAsia="ja-JP"/>
              </w:rPr>
              <w:t>alternatives or combinations of the above</w:t>
            </w:r>
            <w:r w:rsidRPr="004A5054">
              <w:rPr>
                <w:rFonts w:eastAsia="MS Mincho"/>
                <w:lang w:val="en-US" w:eastAsia="ja-JP"/>
              </w:rPr>
              <w:t xml:space="preserve"> are not precluded.</w:t>
            </w:r>
          </w:p>
          <w:p w14:paraId="419A35C3" w14:textId="77777777" w:rsidR="0098225B" w:rsidRPr="004A5054" w:rsidRDefault="0098225B" w:rsidP="00763869">
            <w:pPr>
              <w:numPr>
                <w:ilvl w:val="1"/>
                <w:numId w:val="42"/>
              </w:numPr>
              <w:spacing w:after="0"/>
              <w:rPr>
                <w:rFonts w:eastAsia="MS Mincho"/>
                <w:lang w:eastAsia="ja-JP"/>
              </w:rPr>
            </w:pPr>
            <w:r>
              <w:rPr>
                <w:rFonts w:eastAsia="MS Mincho"/>
                <w:lang w:val="en-US" w:eastAsia="ja-JP"/>
              </w:rPr>
              <w:t>I</w:t>
            </w:r>
            <w:r w:rsidRPr="004A5054">
              <w:rPr>
                <w:rFonts w:eastAsia="MS Mincho"/>
                <w:lang w:val="en-US" w:eastAsia="ja-JP"/>
              </w:rPr>
              <w:t>f UE doesn’t change beam, the counter of power ramping keeps increasing.</w:t>
            </w:r>
          </w:p>
          <w:p w14:paraId="540D43CB" w14:textId="77777777" w:rsidR="0098225B" w:rsidRPr="004A5054" w:rsidRDefault="0098225B" w:rsidP="00763869">
            <w:pPr>
              <w:numPr>
                <w:ilvl w:val="1"/>
                <w:numId w:val="42"/>
              </w:numPr>
              <w:spacing w:after="0"/>
              <w:rPr>
                <w:rFonts w:eastAsia="MS Mincho"/>
                <w:lang w:eastAsia="ja-JP"/>
              </w:rPr>
            </w:pPr>
            <w:r w:rsidRPr="004A5054">
              <w:rPr>
                <w:rFonts w:eastAsia="MS Mincho"/>
                <w:lang w:val="en-US" w:eastAsia="ja-JP"/>
              </w:rPr>
              <w:t>Note: UE may derive the uplink transmit power using the most recent estimate of path loss.</w:t>
            </w:r>
          </w:p>
          <w:p w14:paraId="1BEEA74D" w14:textId="77777777" w:rsidR="0098225B" w:rsidRPr="004A5054" w:rsidRDefault="0098225B" w:rsidP="00763869">
            <w:pPr>
              <w:numPr>
                <w:ilvl w:val="1"/>
                <w:numId w:val="42"/>
              </w:numPr>
              <w:spacing w:after="0"/>
              <w:rPr>
                <w:rFonts w:eastAsia="MS Mincho"/>
                <w:lang w:eastAsia="ja-JP"/>
              </w:rPr>
            </w:pPr>
            <w:r w:rsidRPr="004A5054">
              <w:rPr>
                <w:rFonts w:eastAsia="MS Mincho"/>
                <w:lang w:val="en-US" w:eastAsia="ja-JP"/>
              </w:rPr>
              <w:t>The detail of power ramping step size is FFS.</w:t>
            </w:r>
          </w:p>
          <w:p w14:paraId="2D9505AC" w14:textId="77777777" w:rsidR="0098225B" w:rsidRPr="00CB3DBF" w:rsidRDefault="0098225B" w:rsidP="00763869">
            <w:pPr>
              <w:numPr>
                <w:ilvl w:val="0"/>
                <w:numId w:val="42"/>
              </w:numPr>
              <w:spacing w:after="0"/>
              <w:rPr>
                <w:rFonts w:eastAsia="MS Mincho"/>
                <w:lang w:eastAsia="ja-JP"/>
              </w:rPr>
            </w:pPr>
            <w:r w:rsidRPr="004A5054">
              <w:rPr>
                <w:rFonts w:eastAsia="MS Mincho"/>
                <w:lang w:val="en-US" w:eastAsia="ja-JP"/>
              </w:rPr>
              <w:t xml:space="preserve">Whether UE performs UL Beam switching </w:t>
            </w:r>
            <w:r>
              <w:rPr>
                <w:rFonts w:eastAsia="MS Mincho"/>
                <w:lang w:val="en-US" w:eastAsia="ja-JP"/>
              </w:rPr>
              <w:t xml:space="preserve">during retransmissions </w:t>
            </w:r>
            <w:r w:rsidRPr="004A5054">
              <w:rPr>
                <w:rFonts w:eastAsia="MS Mincho"/>
                <w:lang w:val="en-US" w:eastAsia="ja-JP"/>
              </w:rPr>
              <w:t>is up to UE implementation</w:t>
            </w:r>
          </w:p>
          <w:p w14:paraId="49076303" w14:textId="77777777" w:rsidR="0098225B" w:rsidRDefault="0098225B" w:rsidP="00763869">
            <w:pPr>
              <w:rPr>
                <w:rFonts w:eastAsia="MS Mincho"/>
                <w:b/>
                <w:highlight w:val="green"/>
                <w:u w:val="single"/>
                <w:lang w:eastAsia="ja-JP"/>
              </w:rPr>
            </w:pPr>
          </w:p>
          <w:p w14:paraId="3B6E4787" w14:textId="77777777" w:rsidR="0098225B" w:rsidRPr="00EB641E" w:rsidRDefault="0098225B" w:rsidP="00763869">
            <w:pPr>
              <w:rPr>
                <w:b/>
              </w:rPr>
            </w:pPr>
            <w:r w:rsidRPr="00EB641E">
              <w:rPr>
                <w:highlight w:val="green"/>
              </w:rPr>
              <w:t>Agreements</w:t>
            </w:r>
            <w:r w:rsidRPr="00EB641E">
              <w:rPr>
                <w:b/>
              </w:rPr>
              <w:t>:</w:t>
            </w:r>
            <w:r>
              <w:rPr>
                <w:b/>
              </w:rPr>
              <w:t xml:space="preserve"> </w:t>
            </w:r>
          </w:p>
          <w:p w14:paraId="10BACCEE" w14:textId="77777777" w:rsidR="0098225B" w:rsidRPr="00EB641E" w:rsidRDefault="0098225B" w:rsidP="00763869">
            <w:pPr>
              <w:numPr>
                <w:ilvl w:val="0"/>
                <w:numId w:val="43"/>
              </w:numPr>
              <w:spacing w:after="0"/>
            </w:pPr>
            <w:r w:rsidRPr="00EB641E">
              <w:t>For contention-free random access, the following options are under evaluation</w:t>
            </w:r>
          </w:p>
          <w:p w14:paraId="6954737E" w14:textId="77777777" w:rsidR="0098225B" w:rsidRPr="00EB641E" w:rsidRDefault="0098225B" w:rsidP="00763869">
            <w:pPr>
              <w:numPr>
                <w:ilvl w:val="1"/>
                <w:numId w:val="43"/>
              </w:numPr>
              <w:spacing w:after="0"/>
            </w:pPr>
            <w:r w:rsidRPr="00EB641E">
              <w:t>Option 1: Transmission of only a single Msg.1 before the end of a monitored RAR window</w:t>
            </w:r>
          </w:p>
          <w:p w14:paraId="67DF88FB" w14:textId="77777777" w:rsidR="0098225B" w:rsidRPr="00EB641E" w:rsidRDefault="0098225B" w:rsidP="00763869">
            <w:pPr>
              <w:numPr>
                <w:ilvl w:val="1"/>
                <w:numId w:val="43"/>
              </w:numPr>
              <w:spacing w:after="0"/>
            </w:pPr>
            <w:r w:rsidRPr="00EB641E">
              <w:t>Option 2: A UE can be configured to transmit multiple simultaneous Msg.1</w:t>
            </w:r>
          </w:p>
          <w:p w14:paraId="0596E7B8" w14:textId="77777777" w:rsidR="0098225B" w:rsidRPr="00EB641E" w:rsidRDefault="0098225B" w:rsidP="00763869">
            <w:pPr>
              <w:numPr>
                <w:ilvl w:val="2"/>
                <w:numId w:val="43"/>
              </w:numPr>
              <w:spacing w:after="0"/>
            </w:pPr>
            <w:r w:rsidRPr="00EB641E">
              <w:rPr>
                <w:lang w:val="sv-SE"/>
              </w:rPr>
              <w:t>Note: multiple simultaneous Msg.1 transmissions use different frequency resources and/or use the same frequency resource with different preamble indices</w:t>
            </w:r>
          </w:p>
          <w:p w14:paraId="09442BDA" w14:textId="77777777" w:rsidR="0098225B" w:rsidRPr="00CB3DBF" w:rsidRDefault="0098225B" w:rsidP="00763869">
            <w:pPr>
              <w:numPr>
                <w:ilvl w:val="1"/>
                <w:numId w:val="43"/>
              </w:numPr>
              <w:spacing w:after="0"/>
            </w:pPr>
            <w:r w:rsidRPr="00EB641E">
              <w:rPr>
                <w:lang w:val="sv-SE"/>
              </w:rPr>
              <w:t>Option 3: A UE can be configured to transmit multiple Msg.1 over multiple RACH transmission occasions in the time domain before the end of a monitored RAR window</w:t>
            </w:r>
          </w:p>
          <w:p w14:paraId="175311E8" w14:textId="77777777" w:rsidR="0098225B" w:rsidRPr="00CB3DBF" w:rsidRDefault="0098225B" w:rsidP="00763869">
            <w:pPr>
              <w:numPr>
                <w:ilvl w:val="1"/>
                <w:numId w:val="42"/>
              </w:numPr>
              <w:spacing w:after="0"/>
            </w:pPr>
            <w:r w:rsidRPr="004A5054">
              <w:rPr>
                <w:rFonts w:eastAsia="MS Mincho"/>
                <w:lang w:val="en-US" w:eastAsia="ja-JP"/>
              </w:rPr>
              <w:lastRenderedPageBreak/>
              <w:t>Note: which beam UE switches to is up to UE implementation</w:t>
            </w:r>
          </w:p>
          <w:p w14:paraId="68E29E3C" w14:textId="77777777" w:rsidR="0098225B" w:rsidRPr="000E69AC" w:rsidRDefault="0098225B" w:rsidP="00763869">
            <w:pPr>
              <w:rPr>
                <w:bCs/>
                <w:u w:val="single"/>
              </w:rPr>
            </w:pPr>
            <w:r w:rsidRPr="001E104F">
              <w:rPr>
                <w:rFonts w:hint="eastAsia"/>
                <w:b/>
                <w:highlight w:val="green"/>
                <w:u w:val="single"/>
              </w:rPr>
              <w:t>Agreements</w:t>
            </w:r>
            <w:r w:rsidRPr="001E104F">
              <w:rPr>
                <w:b/>
                <w:highlight w:val="green"/>
                <w:u w:val="single"/>
              </w:rPr>
              <w:t>:</w:t>
            </w:r>
            <w:r>
              <w:rPr>
                <w:b/>
                <w:u w:val="single"/>
              </w:rPr>
              <w:t xml:space="preserve"> </w:t>
            </w:r>
          </w:p>
          <w:p w14:paraId="58DD6366" w14:textId="6B44E015" w:rsidR="0098225B" w:rsidRPr="001E104F" w:rsidRDefault="0098225B" w:rsidP="00763869">
            <w:pPr>
              <w:numPr>
                <w:ilvl w:val="0"/>
                <w:numId w:val="44"/>
              </w:numPr>
              <w:spacing w:after="0"/>
            </w:pPr>
            <w:r w:rsidRPr="001E104F">
              <w:rPr>
                <w:rFonts w:hint="eastAsia"/>
              </w:rPr>
              <w:t xml:space="preserve">Following is baseline UE </w:t>
            </w:r>
            <w:r w:rsidR="00EF6084" w:rsidRPr="001E104F">
              <w:t>behaviour</w:t>
            </w:r>
            <w:r w:rsidRPr="001E104F">
              <w:rPr>
                <w:rFonts w:hint="eastAsia"/>
              </w:rPr>
              <w:t xml:space="preserve"> </w:t>
            </w:r>
          </w:p>
          <w:p w14:paraId="403B26B5" w14:textId="77777777" w:rsidR="0098225B" w:rsidRPr="001E104F" w:rsidRDefault="0098225B" w:rsidP="00763869">
            <w:pPr>
              <w:numPr>
                <w:ilvl w:val="1"/>
                <w:numId w:val="44"/>
              </w:numPr>
              <w:spacing w:after="0"/>
            </w:pPr>
            <w:r w:rsidRPr="001E104F">
              <w:rPr>
                <w:rFonts w:hint="eastAsia"/>
              </w:rPr>
              <w:t>UE assumes single RAR reception at a UE within a given RAR window</w:t>
            </w:r>
          </w:p>
          <w:p w14:paraId="3848C1C0" w14:textId="77777777" w:rsidR="0098225B" w:rsidRPr="00BC2216" w:rsidRDefault="0098225B" w:rsidP="00763869">
            <w:pPr>
              <w:numPr>
                <w:ilvl w:val="0"/>
                <w:numId w:val="44"/>
              </w:numPr>
              <w:spacing w:after="0"/>
            </w:pPr>
            <w:r w:rsidRPr="001E104F">
              <w:t xml:space="preserve">NR </w:t>
            </w:r>
            <w:r w:rsidRPr="001E104F">
              <w:rPr>
                <w:rFonts w:hint="eastAsia"/>
              </w:rPr>
              <w:t xml:space="preserve">random access design </w:t>
            </w:r>
            <w:r w:rsidRPr="001E104F">
              <w:t>should not preclude UE reception of multiple RAR within a given RAR window</w:t>
            </w:r>
            <w:r w:rsidRPr="001E104F">
              <w:rPr>
                <w:rFonts w:hint="eastAsia"/>
              </w:rPr>
              <w:t>, if need arises</w:t>
            </w:r>
          </w:p>
          <w:p w14:paraId="5A3DADFA" w14:textId="77777777" w:rsidR="0098225B" w:rsidRDefault="0098225B" w:rsidP="00763869">
            <w:pPr>
              <w:spacing w:after="0"/>
            </w:pPr>
          </w:p>
          <w:p w14:paraId="0B4837C0" w14:textId="77777777" w:rsidR="0098225B" w:rsidRDefault="0098225B" w:rsidP="00763869">
            <w:pPr>
              <w:spacing w:after="0"/>
            </w:pPr>
          </w:p>
          <w:p w14:paraId="6C8F71C0" w14:textId="77777777" w:rsidR="0098225B" w:rsidRPr="000E69AC" w:rsidRDefault="0098225B" w:rsidP="00763869">
            <w:pPr>
              <w:rPr>
                <w:bCs/>
              </w:rPr>
            </w:pPr>
            <w:r w:rsidRPr="001E104F">
              <w:rPr>
                <w:rFonts w:hint="eastAsia"/>
                <w:b/>
                <w:highlight w:val="green"/>
                <w:u w:val="single"/>
              </w:rPr>
              <w:t>Agreements:</w:t>
            </w:r>
            <w:r>
              <w:rPr>
                <w:b/>
                <w:u w:val="single"/>
              </w:rPr>
              <w:t xml:space="preserve"> </w:t>
            </w:r>
          </w:p>
          <w:p w14:paraId="560BCB02" w14:textId="77777777" w:rsidR="0098225B" w:rsidRPr="001E104F" w:rsidRDefault="0098225B" w:rsidP="00763869">
            <w:pPr>
              <w:numPr>
                <w:ilvl w:val="0"/>
                <w:numId w:val="45"/>
              </w:numPr>
              <w:spacing w:after="0"/>
            </w:pPr>
            <w:r w:rsidRPr="001E104F">
              <w:t xml:space="preserve">For PUSCH (re)transmissions corresponding to a RAR grant, </w:t>
            </w:r>
            <w:r w:rsidRPr="001E104F">
              <w:rPr>
                <w:rFonts w:hint="eastAsia"/>
              </w:rPr>
              <w:t xml:space="preserve">study </w:t>
            </w:r>
            <w:r w:rsidRPr="001E104F">
              <w:t>following alternatives</w:t>
            </w:r>
          </w:p>
          <w:p w14:paraId="1D77FA19" w14:textId="77777777" w:rsidR="0098225B" w:rsidRPr="001E104F" w:rsidRDefault="0098225B" w:rsidP="00763869">
            <w:pPr>
              <w:numPr>
                <w:ilvl w:val="1"/>
                <w:numId w:val="45"/>
              </w:numPr>
              <w:spacing w:after="0"/>
            </w:pPr>
            <w:r w:rsidRPr="001E104F">
              <w:t>Alt.1: The UL waveform</w:t>
            </w:r>
            <w:r w:rsidRPr="001E104F">
              <w:rPr>
                <w:rFonts w:hint="eastAsia"/>
              </w:rPr>
              <w:t>(s)</w:t>
            </w:r>
            <w:r w:rsidRPr="001E104F">
              <w:t xml:space="preserve"> is fixed in the specifications</w:t>
            </w:r>
          </w:p>
          <w:p w14:paraId="1EC259EA" w14:textId="77777777" w:rsidR="0098225B" w:rsidRPr="001E104F" w:rsidRDefault="0098225B" w:rsidP="00763869">
            <w:pPr>
              <w:numPr>
                <w:ilvl w:val="2"/>
                <w:numId w:val="45"/>
              </w:numPr>
              <w:spacing w:after="0"/>
            </w:pPr>
            <w:r w:rsidRPr="001E104F">
              <w:rPr>
                <w:rFonts w:hint="eastAsia"/>
              </w:rPr>
              <w:t>Note that UL waveform is either DFT-S-OFDM or CP-OFDM</w:t>
            </w:r>
          </w:p>
          <w:p w14:paraId="21002EC4" w14:textId="77777777" w:rsidR="0098225B" w:rsidRPr="001E104F" w:rsidRDefault="0098225B" w:rsidP="00763869">
            <w:pPr>
              <w:numPr>
                <w:ilvl w:val="1"/>
                <w:numId w:val="45"/>
              </w:numPr>
              <w:spacing w:after="0"/>
            </w:pPr>
            <w:r w:rsidRPr="001E104F">
              <w:t>Alt.2: The NW informs a UE whether to use DFT-S-OFDM or CP-OFDM</w:t>
            </w:r>
          </w:p>
          <w:p w14:paraId="1F0ED6FE" w14:textId="77777777" w:rsidR="0098225B" w:rsidRPr="001E104F" w:rsidRDefault="0098225B" w:rsidP="00763869">
            <w:pPr>
              <w:numPr>
                <w:ilvl w:val="2"/>
                <w:numId w:val="45"/>
              </w:numPr>
              <w:spacing w:after="0"/>
            </w:pPr>
            <w:r w:rsidRPr="001E104F">
              <w:t>FFS signaling method</w:t>
            </w:r>
          </w:p>
          <w:p w14:paraId="175A942F" w14:textId="77777777" w:rsidR="0098225B" w:rsidRPr="001E104F" w:rsidRDefault="0098225B" w:rsidP="00763869">
            <w:pPr>
              <w:numPr>
                <w:ilvl w:val="1"/>
                <w:numId w:val="45"/>
              </w:numPr>
              <w:spacing w:after="0"/>
            </w:pPr>
            <w:r w:rsidRPr="001E104F">
              <w:rPr>
                <w:rFonts w:hint="eastAsia"/>
              </w:rPr>
              <w:t>Other alternatives are not precluded</w:t>
            </w:r>
          </w:p>
          <w:p w14:paraId="08F3949D" w14:textId="77777777" w:rsidR="0098225B" w:rsidRDefault="0098225B" w:rsidP="00763869">
            <w:pPr>
              <w:spacing w:after="0"/>
            </w:pPr>
          </w:p>
        </w:tc>
      </w:tr>
    </w:tbl>
    <w:p w14:paraId="07EDCFDC" w14:textId="7E6EE2EC" w:rsidR="0098225B" w:rsidRDefault="004E3458" w:rsidP="0098225B">
      <w:pPr>
        <w:jc w:val="both"/>
        <w:rPr>
          <w:lang w:val="en-US"/>
        </w:rPr>
      </w:pPr>
      <w:r>
        <w:rPr>
          <w:lang w:val="en-US"/>
        </w:rPr>
        <w:lastRenderedPageBreak/>
        <w:t xml:space="preserve"> </w:t>
      </w:r>
      <w:bookmarkStart w:id="3" w:name="_Ref462751328"/>
    </w:p>
    <w:bookmarkEnd w:id="3"/>
    <w:p w14:paraId="402DE119" w14:textId="149B45C5" w:rsidR="0098225B" w:rsidRDefault="0098225B">
      <w:pPr>
        <w:pStyle w:val="Heading1"/>
      </w:pPr>
      <w:r>
        <w:t>2. Waveform of PUSCH (Re)Transmission Corresponding to RAR Grant</w:t>
      </w:r>
    </w:p>
    <w:p w14:paraId="6E1BE225" w14:textId="77777777" w:rsidR="0098225B" w:rsidRDefault="0098225B" w:rsidP="0098225B">
      <w:r>
        <w:t>DFT-S-OFDM has a PAPR advantage over CP-OFDM, which translates to improved link-budget or cell-edge coverage. The PAPR advantage of DFT-S-OFDM over CP-OFDM is applicable for both sub-6 and over-6 GHz band. The PAPR advantage of DFT-S-OFDM implies being able to output more power from the PA for the same level of degradations due to PA nonlinearity. The extra output power corresponds to the link-budget gain. In [10], the PAPR advantage was quantified to be 2.6dB for QPSK and 1.7dB for 64QAM with a single 100MHz component carrier.</w:t>
      </w:r>
    </w:p>
    <w:p w14:paraId="3EBF8919" w14:textId="77777777" w:rsidR="0098225B" w:rsidRDefault="0098225B" w:rsidP="0098225B">
      <w:pPr>
        <w:rPr>
          <w:lang w:eastAsia="zh-CN"/>
        </w:rPr>
      </w:pPr>
      <w:r>
        <w:t xml:space="preserve">Specially, in millimeter-wave bands, several PAs are required due to the need for analog beamforming with large number of antennas to overcome the high propagation losses. Thus waveforms with lower PAPR that improve PA efficiency are more desirable. The results of [11] showed that </w:t>
      </w:r>
      <w:r>
        <w:rPr>
          <w:lang w:eastAsia="zh-CN"/>
        </w:rPr>
        <w:t>for QPSK modulation and 29 GHz band, DFT-S-OFDM has around 2dB link budget advantage over CP-OFDM for a range of PA output powers; i.e., DFT-S-OFDM allows 2 dB higher output power at the same ACLR level. Hence, DFT-S-OFDM should be always supported for PUSCH transmission corresponding to RAR grant.</w:t>
      </w:r>
    </w:p>
    <w:p w14:paraId="54FB4E09" w14:textId="642E8C5F" w:rsidR="0098225B" w:rsidRPr="0098225B" w:rsidRDefault="0098225B" w:rsidP="0098225B">
      <w:pPr>
        <w:rPr>
          <w:b/>
          <w:bCs/>
        </w:rPr>
      </w:pPr>
      <w:r w:rsidRPr="00620CD6">
        <w:rPr>
          <w:b/>
          <w:bCs/>
          <w:lang w:eastAsia="zh-CN"/>
        </w:rPr>
        <w:t>Proposal</w:t>
      </w:r>
      <w:r>
        <w:rPr>
          <w:b/>
          <w:bCs/>
          <w:lang w:eastAsia="zh-CN"/>
        </w:rPr>
        <w:t xml:space="preserve"> 1</w:t>
      </w:r>
      <w:r w:rsidRPr="00620CD6">
        <w:rPr>
          <w:b/>
          <w:bCs/>
          <w:lang w:eastAsia="zh-CN"/>
        </w:rPr>
        <w:t xml:space="preserve">: </w:t>
      </w:r>
      <w:r w:rsidR="00971C64">
        <w:rPr>
          <w:b/>
          <w:bCs/>
          <w:lang w:eastAsia="zh-CN"/>
        </w:rPr>
        <w:t>DFT-s-OFDM should be used as t</w:t>
      </w:r>
      <w:r w:rsidRPr="00620CD6">
        <w:rPr>
          <w:b/>
          <w:bCs/>
          <w:lang w:eastAsia="zh-CN"/>
        </w:rPr>
        <w:t>he uplink waveform for PUSCH (re)transmission corresponding to RAR grant.</w:t>
      </w:r>
    </w:p>
    <w:p w14:paraId="669DB01C" w14:textId="0E49F901" w:rsidR="004E3458" w:rsidRDefault="0059506A" w:rsidP="00955D24">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3</w:t>
      </w:r>
      <w:r w:rsidR="0098225B">
        <w:rPr>
          <w:rFonts w:eastAsia="SimSun"/>
          <w:sz w:val="36"/>
          <w:lang w:eastAsia="ja-JP"/>
        </w:rPr>
        <w:t xml:space="preserve">. </w:t>
      </w:r>
      <w:r w:rsidR="00955D24">
        <w:rPr>
          <w:rFonts w:eastAsia="SimSun"/>
          <w:sz w:val="36"/>
          <w:lang w:eastAsia="ja-JP"/>
        </w:rPr>
        <w:t xml:space="preserve">Msg3 Retransmission </w:t>
      </w:r>
    </w:p>
    <w:p w14:paraId="2D11750C" w14:textId="00AAE54C" w:rsidR="00955D24" w:rsidRDefault="0098225B" w:rsidP="00955D24">
      <w:pPr>
        <w:rPr>
          <w:lang w:eastAsia="ja-JP"/>
        </w:rPr>
      </w:pPr>
      <w:r>
        <w:rPr>
          <w:lang w:eastAsia="ja-JP"/>
        </w:rPr>
        <w:t>NR should support DCI based retransmission of Msg3. This allows gNB to flexibly schedule Msg3’s transmission through DCI.</w:t>
      </w:r>
    </w:p>
    <w:p w14:paraId="55C4F9AA" w14:textId="09B39C98" w:rsidR="0098225B" w:rsidRPr="0098225B" w:rsidRDefault="0098225B" w:rsidP="00955D24">
      <w:pPr>
        <w:rPr>
          <w:b/>
          <w:lang w:eastAsia="ja-JP"/>
        </w:rPr>
      </w:pPr>
      <w:r w:rsidRPr="0098225B">
        <w:rPr>
          <w:b/>
          <w:lang w:eastAsia="ja-JP"/>
        </w:rPr>
        <w:t>Proposal 2: NR should support DCI based retransmission of Msg3.</w:t>
      </w:r>
    </w:p>
    <w:p w14:paraId="01D7B15B" w14:textId="57B44F66" w:rsidR="004E3458" w:rsidRDefault="0098225B" w:rsidP="00955D24">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4.</w:t>
      </w:r>
      <w:r w:rsidR="004E3458" w:rsidRPr="008817D4">
        <w:rPr>
          <w:rFonts w:eastAsia="SimSun"/>
          <w:sz w:val="36"/>
          <w:lang w:eastAsia="ja-JP"/>
        </w:rPr>
        <w:t xml:space="preserve"> </w:t>
      </w:r>
      <w:r w:rsidR="00207CC1">
        <w:rPr>
          <w:rFonts w:eastAsia="SimSun"/>
          <w:sz w:val="36"/>
          <w:lang w:eastAsia="ja-JP"/>
        </w:rPr>
        <w:t>Message transmission Timeline</w:t>
      </w:r>
    </w:p>
    <w:p w14:paraId="480024B0" w14:textId="68CC1291" w:rsidR="0098225B" w:rsidRDefault="0098225B" w:rsidP="0098225B">
      <w:r>
        <w:t xml:space="preserve">LTE supports a fixed duration, in number of subframes, between the reception of random access response and the transmission of PUSCH that corresponds to the random access response. Unlike LTE, NR will support multiple numerologies. The required gap between Msg2 reception and Msg3 transmission depends on the amount of time that the UE requires to be ready to transmit Msg3 after processing Msg2. The UE will require a higher gap, in terms of number of slot, between Msg2 reception and Msg3 transmission at higher tone spacing. Hence, NR should support the </w:t>
      </w:r>
      <w:r w:rsidR="00412940">
        <w:t>gap</w:t>
      </w:r>
      <w:r>
        <w:t>, expressed in number of slots</w:t>
      </w:r>
      <w:r w:rsidR="00440E9B">
        <w:t>/mini-slots</w:t>
      </w:r>
      <w:r>
        <w:t>, between Mg2 reception and Msg3 transmission to depend on the numerology.</w:t>
      </w:r>
      <w:r w:rsidR="00653A28">
        <w:t xml:space="preserve"> The same concept should be applicable to define the gap, expressed in number of slots, between retransmission of different messages of RACH procedure.</w:t>
      </w:r>
    </w:p>
    <w:p w14:paraId="4B8A8634" w14:textId="6BD64F8B" w:rsidR="0098225B" w:rsidRPr="00653A28" w:rsidRDefault="0098225B" w:rsidP="0098225B">
      <w:pPr>
        <w:rPr>
          <w:b/>
        </w:rPr>
      </w:pPr>
      <w:r w:rsidRPr="00653A28">
        <w:rPr>
          <w:b/>
          <w:bCs/>
        </w:rPr>
        <w:lastRenderedPageBreak/>
        <w:t>Proposal</w:t>
      </w:r>
      <w:r w:rsidR="00E3623E" w:rsidRPr="00653A28">
        <w:rPr>
          <w:b/>
          <w:bCs/>
        </w:rPr>
        <w:t xml:space="preserve"> 3</w:t>
      </w:r>
      <w:r w:rsidRPr="00653A28">
        <w:rPr>
          <w:b/>
          <w:bCs/>
        </w:rPr>
        <w:t xml:space="preserve">:  </w:t>
      </w:r>
      <w:r w:rsidR="00412940">
        <w:rPr>
          <w:b/>
        </w:rPr>
        <w:t>NR should support the gap</w:t>
      </w:r>
      <w:r w:rsidR="00653A28" w:rsidRPr="00BD5850">
        <w:rPr>
          <w:b/>
        </w:rPr>
        <w:t xml:space="preserve"> (expressed in number of slots</w:t>
      </w:r>
      <w:r w:rsidR="00440E9B">
        <w:rPr>
          <w:b/>
        </w:rPr>
        <w:t>/mini-slots</w:t>
      </w:r>
      <w:r w:rsidR="00653A28" w:rsidRPr="00BD5850">
        <w:rPr>
          <w:b/>
        </w:rPr>
        <w:t xml:space="preserve">) between Mg2 reception and Msg3 transmission, and between retransmission of different messages of RACH procedure to depend on the numerology. </w:t>
      </w:r>
    </w:p>
    <w:p w14:paraId="003B1B90" w14:textId="075B155F" w:rsidR="0009387D" w:rsidRDefault="0009387D" w:rsidP="0009387D">
      <w:pPr>
        <w:rPr>
          <w:rFonts w:eastAsiaTheme="minorHAnsi"/>
        </w:rPr>
      </w:pPr>
      <w:r>
        <w:t xml:space="preserve">Further, LTE supports Msg2 and Msg3 transmission in unit of subframe. In NR 6 GHz and above, the transmission of Msg2 and </w:t>
      </w:r>
      <w:r w:rsidR="00EF6084">
        <w:t>Msg3 that</w:t>
      </w:r>
      <w:r>
        <w:t xml:space="preserve"> have small payload, over a subframe duration is resource inefficient. This is due to analog beamforming that restricts NB from scheduling other users for the entire subframe duration. To overcome this Msg2 and Msg3 shall be sent in mini-slots or slots, which allows NB to switch directions every mini-slot or slot and schedule other user directions. </w:t>
      </w:r>
    </w:p>
    <w:p w14:paraId="19351705" w14:textId="12D97BCF" w:rsidR="0009387D" w:rsidRPr="00EF6084" w:rsidRDefault="0009387D" w:rsidP="0098225B">
      <w:pPr>
        <w:rPr>
          <w:b/>
          <w:bCs/>
          <w:lang w:val="en-US"/>
        </w:rPr>
      </w:pPr>
      <w:r>
        <w:rPr>
          <w:b/>
          <w:bCs/>
        </w:rPr>
        <w:t xml:space="preserve">Proposal 4: NR shall support Msg2 and Msg 3 transmission in mini-slots or slots.  </w:t>
      </w:r>
      <w:bookmarkStart w:id="4" w:name="_GoBack"/>
      <w:bookmarkEnd w:id="4"/>
    </w:p>
    <w:p w14:paraId="50A05C3F" w14:textId="73BDBEAE" w:rsidR="00E3623E" w:rsidRDefault="00302794" w:rsidP="00136FCA">
      <w:pPr>
        <w:pStyle w:val="Heading1"/>
      </w:pPr>
      <w:r>
        <w:t>6</w:t>
      </w:r>
      <w:r w:rsidR="00207CC1">
        <w:t xml:space="preserve">. </w:t>
      </w:r>
      <w:r w:rsidR="00257C27">
        <w:t>RACH Procedure</w:t>
      </w:r>
      <w:r w:rsidR="00656B6F">
        <w:t>s</w:t>
      </w:r>
      <w:r w:rsidR="00257C27">
        <w:t xml:space="preserve"> in Multi-beam Scenario</w:t>
      </w:r>
    </w:p>
    <w:p w14:paraId="32FFC9FC" w14:textId="0E312040" w:rsidR="00E3623E" w:rsidRPr="00257C27" w:rsidRDefault="00302794" w:rsidP="00136FCA">
      <w:pPr>
        <w:pStyle w:val="Heading3"/>
      </w:pPr>
      <w:r>
        <w:t>6</w:t>
      </w:r>
      <w:r w:rsidR="00E3623E">
        <w:t>.1 Beam Refinement during RACH Procedure</w:t>
      </w:r>
    </w:p>
    <w:p w14:paraId="19F48E02" w14:textId="0C4FBDA6" w:rsidR="00E3623E" w:rsidRDefault="00302794" w:rsidP="00136FCA">
      <w:pPr>
        <w:pStyle w:val="Heading4"/>
        <w:numPr>
          <w:ilvl w:val="0"/>
          <w:numId w:val="0"/>
        </w:numPr>
      </w:pPr>
      <w:r>
        <w:t>6</w:t>
      </w:r>
      <w:r w:rsidR="00E3623E">
        <w:t>.1.1. General Procedure for Beam Refinement</w:t>
      </w:r>
    </w:p>
    <w:p w14:paraId="55F8A4D0" w14:textId="77777777" w:rsidR="00E3623E" w:rsidRDefault="00E3623E" w:rsidP="00136FCA">
      <w:pPr>
        <w:rPr>
          <w:lang w:val="en-US"/>
        </w:rPr>
      </w:pPr>
      <w:r>
        <w:rPr>
          <w:lang w:val="en-US"/>
        </w:rPr>
        <w:t>In multi-beam scenario, during initial system access, UE detects multiple beams from a gNB and decodes the broadcast channel. Following which, UE may use a beam direction for the RACH procedure, i.e., to exchange PRACH preamble, random access response (RAR), message 3 and message 4.</w:t>
      </w:r>
    </w:p>
    <w:p w14:paraId="3ED7A158" w14:textId="77777777" w:rsidR="00E3623E" w:rsidRDefault="00E3623E" w:rsidP="00136FCA">
      <w:pPr>
        <w:jc w:val="center"/>
        <w:rPr>
          <w:lang w:val="en-US"/>
        </w:rPr>
      </w:pPr>
      <w:r w:rsidRPr="00B20C58">
        <w:rPr>
          <w:lang w:val="en-US"/>
        </w:rPr>
        <w:object w:dxaOrig="11226" w:dyaOrig="8396" w14:anchorId="73345140">
          <v:shape id="_x0000_i1025" type="#_x0000_t75" style="width:186.1pt;height:139.25pt" o:ole="">
            <v:imagedata r:id="rId13" o:title=""/>
          </v:shape>
          <o:OLEObject Type="Embed" ProgID="Visio.Drawing.11" ShapeID="_x0000_i1025" DrawAspect="Content" ObjectID="_1551893997" r:id="rId14"/>
        </w:object>
      </w:r>
    </w:p>
    <w:p w14:paraId="71558861" w14:textId="7BCD8092" w:rsidR="00E3623E" w:rsidRDefault="00E3623E" w:rsidP="00136FCA">
      <w:pPr>
        <w:pStyle w:val="Caption"/>
        <w:jc w:val="center"/>
      </w:pPr>
      <w:bookmarkStart w:id="5" w:name="_Ref462809232"/>
      <w:r>
        <w:t xml:space="preserve">Figure </w:t>
      </w:r>
      <w:bookmarkEnd w:id="5"/>
      <w:r w:rsidR="00302794">
        <w:t>1</w:t>
      </w:r>
      <w:r>
        <w:t>: NB and UE beams selected during initial acquisition may not be best suited for the UE to continue RACH procedure.</w:t>
      </w:r>
    </w:p>
    <w:p w14:paraId="795DE227" w14:textId="77777777" w:rsidR="00E3623E" w:rsidRDefault="00E3623E" w:rsidP="00136FCA">
      <w:pPr>
        <w:rPr>
          <w:lang w:val="en-US"/>
        </w:rPr>
      </w:pPr>
      <w:r>
        <w:rPr>
          <w:lang w:val="en-US"/>
        </w:rPr>
        <w:t xml:space="preserve">Following are possible issues of continuing RACH procedure over the selected NB-UE beam pair: </w:t>
      </w:r>
    </w:p>
    <w:p w14:paraId="21B9E82F" w14:textId="77777777" w:rsidR="00E3623E" w:rsidRDefault="00E3623E" w:rsidP="00136FCA">
      <w:pPr>
        <w:numPr>
          <w:ilvl w:val="0"/>
          <w:numId w:val="32"/>
        </w:numPr>
        <w:rPr>
          <w:lang w:val="en-US"/>
        </w:rPr>
      </w:pPr>
      <w:r>
        <w:rPr>
          <w:lang w:val="en-US"/>
        </w:rPr>
        <w:t xml:space="preserve">NB and UE beams selected during initial system acquisition may have lower beamforming gain. Using such beam pair may impact RACH performances. </w:t>
      </w:r>
    </w:p>
    <w:p w14:paraId="740D09D8" w14:textId="77777777" w:rsidR="00E3623E" w:rsidRDefault="00E3623E" w:rsidP="00136FCA">
      <w:pPr>
        <w:numPr>
          <w:ilvl w:val="1"/>
          <w:numId w:val="32"/>
        </w:numPr>
        <w:rPr>
          <w:lang w:val="en-US"/>
        </w:rPr>
      </w:pPr>
      <w:r>
        <w:rPr>
          <w:lang w:val="en-US"/>
        </w:rPr>
        <w:t>UE may select a suitable NB-UE beam pair, which may not have the best beamforming gain for the RACH procedure and subsequent transmissions. Such a selection results in higher transmission power on the UL for the duration of the RACH procedure. This may cause excessive interference on the uplink.</w:t>
      </w:r>
    </w:p>
    <w:p w14:paraId="333F9B35" w14:textId="77777777" w:rsidR="00E3623E" w:rsidRDefault="00E3623E" w:rsidP="00136FCA">
      <w:pPr>
        <w:numPr>
          <w:ilvl w:val="1"/>
          <w:numId w:val="32"/>
        </w:numPr>
        <w:rPr>
          <w:lang w:val="en-US"/>
        </w:rPr>
      </w:pPr>
      <w:r>
        <w:rPr>
          <w:lang w:val="en-US"/>
        </w:rPr>
        <w:t xml:space="preserve">UE may be located at cross-over points of two NB beams and consequently neither of the beams are best suited for the UE as they have lower beamforming gain. </w:t>
      </w:r>
    </w:p>
    <w:p w14:paraId="2A31FDEC" w14:textId="7A0ECDBB" w:rsidR="00E3623E" w:rsidRDefault="00E3623E" w:rsidP="00136FCA">
      <w:pPr>
        <w:rPr>
          <w:lang w:val="en-US"/>
        </w:rPr>
      </w:pPr>
      <w:r>
        <w:rPr>
          <w:lang w:val="en-US"/>
        </w:rPr>
        <w:t xml:space="preserve">To overcome these issues NB and UE shall refine their beams during RACH procedure. Beam refinement requires reference signal transmissions (DL) and reporting for selecting a better NB-UE beam pair as shown in </w:t>
      </w:r>
      <w:r w:rsidR="00302794">
        <w:rPr>
          <w:lang w:val="en-US"/>
        </w:rPr>
        <w:t>Figure 2</w:t>
      </w:r>
      <w:r>
        <w:rPr>
          <w:lang w:val="en-US"/>
        </w:rPr>
        <w:t xml:space="preserve">. </w:t>
      </w:r>
    </w:p>
    <w:p w14:paraId="5AE70D04" w14:textId="77777777" w:rsidR="00E3623E" w:rsidRDefault="00E3623E" w:rsidP="00136FCA">
      <w:pPr>
        <w:rPr>
          <w:lang w:val="en-US"/>
        </w:rPr>
      </w:pPr>
    </w:p>
    <w:p w14:paraId="6CEB3AD3" w14:textId="77777777" w:rsidR="00E3623E" w:rsidRDefault="00E3623E" w:rsidP="00136FCA">
      <w:pPr>
        <w:jc w:val="center"/>
        <w:rPr>
          <w:lang w:val="en-US"/>
        </w:rPr>
      </w:pPr>
      <w:r w:rsidRPr="00B20C58">
        <w:rPr>
          <w:lang w:val="en-US"/>
        </w:rPr>
        <w:object w:dxaOrig="9582" w:dyaOrig="6764" w14:anchorId="391E0B32">
          <v:shape id="_x0000_i1026" type="#_x0000_t75" style="width:203.1pt;height:142.65pt" o:ole="">
            <v:imagedata r:id="rId15" o:title=""/>
          </v:shape>
          <o:OLEObject Type="Embed" ProgID="Visio.Drawing.11" ShapeID="_x0000_i1026" DrawAspect="Content" ObjectID="_1551893998" r:id="rId16"/>
        </w:object>
      </w:r>
    </w:p>
    <w:p w14:paraId="173CB1D5" w14:textId="11B075EF" w:rsidR="00E3623E" w:rsidRDefault="00E3623E" w:rsidP="00136FCA">
      <w:pPr>
        <w:pStyle w:val="Caption"/>
        <w:jc w:val="center"/>
      </w:pPr>
      <w:bookmarkStart w:id="6" w:name="_Ref462837625"/>
      <w:r>
        <w:t xml:space="preserve">Figure </w:t>
      </w:r>
      <w:bookmarkEnd w:id="6"/>
      <w:r w:rsidR="00302794">
        <w:t>2</w:t>
      </w:r>
      <w:r>
        <w:t>: Beam refinement at the NB and UE can improve RACH performance</w:t>
      </w:r>
    </w:p>
    <w:p w14:paraId="0E7EF18D" w14:textId="17B6714C" w:rsidR="00E3623E" w:rsidRDefault="00E3623E" w:rsidP="00136FCA">
      <w:pPr>
        <w:rPr>
          <w:b/>
          <w:lang w:val="en-US"/>
        </w:rPr>
      </w:pPr>
      <w:r>
        <w:rPr>
          <w:b/>
          <w:lang w:val="en-US"/>
        </w:rPr>
        <w:t>Proposal</w:t>
      </w:r>
      <w:r w:rsidR="00302794">
        <w:rPr>
          <w:b/>
          <w:lang w:val="en-US"/>
        </w:rPr>
        <w:t xml:space="preserve"> </w:t>
      </w:r>
      <w:r w:rsidR="00653A28">
        <w:rPr>
          <w:b/>
          <w:lang w:val="en-US"/>
        </w:rPr>
        <w:t>5</w:t>
      </w:r>
      <w:r>
        <w:rPr>
          <w:b/>
          <w:lang w:val="en-US"/>
        </w:rPr>
        <w:t>: In multi-beam scenario, beam</w:t>
      </w:r>
      <w:r w:rsidRPr="00E375F9">
        <w:rPr>
          <w:b/>
          <w:lang w:val="en-US"/>
        </w:rPr>
        <w:t xml:space="preserve"> refinement </w:t>
      </w:r>
      <w:r>
        <w:rPr>
          <w:b/>
          <w:lang w:val="en-US"/>
        </w:rPr>
        <w:t>shall be performed in Msg2 and Msg4 of RACH procedure to obtain beamforming gain for subsequent data transmissions.</w:t>
      </w:r>
    </w:p>
    <w:p w14:paraId="37057867" w14:textId="4D25365E" w:rsidR="00E3623E" w:rsidRPr="00ED7410" w:rsidRDefault="00E3623E" w:rsidP="00136FCA">
      <w:r>
        <w:rPr>
          <w:b/>
          <w:lang w:val="en-US"/>
        </w:rPr>
        <w:t>Proposal</w:t>
      </w:r>
      <w:r w:rsidR="00302794">
        <w:rPr>
          <w:b/>
          <w:lang w:val="en-US"/>
        </w:rPr>
        <w:t xml:space="preserve"> </w:t>
      </w:r>
      <w:r w:rsidR="00653A28">
        <w:rPr>
          <w:b/>
          <w:lang w:val="en-US"/>
        </w:rPr>
        <w:t>6</w:t>
      </w:r>
      <w:r>
        <w:rPr>
          <w:b/>
          <w:lang w:val="en-US"/>
        </w:rPr>
        <w:t>: In multi-beam scenario, beam refinement during RACH procedure involves transmission of reference signals and measurement reporting that allows NB and UE to select better beams</w:t>
      </w:r>
      <w:r w:rsidRPr="00E375F9">
        <w:rPr>
          <w:b/>
          <w:lang w:val="en-US"/>
        </w:rPr>
        <w:t xml:space="preserve">. </w:t>
      </w:r>
    </w:p>
    <w:p w14:paraId="67E8DA83" w14:textId="1DC9E88F" w:rsidR="00E3623E" w:rsidRDefault="00302794" w:rsidP="00302794">
      <w:pPr>
        <w:pStyle w:val="Heading4"/>
        <w:numPr>
          <w:ilvl w:val="0"/>
          <w:numId w:val="0"/>
        </w:numPr>
      </w:pPr>
      <w:r>
        <w:t>6</w:t>
      </w:r>
      <w:r w:rsidR="00E3623E">
        <w:t>.1.2. Performance Evaluation of Beam Refinement</w:t>
      </w:r>
    </w:p>
    <w:p w14:paraId="6B13BE49" w14:textId="083C7823" w:rsidR="00E3623E" w:rsidRDefault="00E3623E" w:rsidP="00136FCA">
      <w:pPr>
        <w:rPr>
          <w:rStyle w:val="Strong"/>
          <w:b w:val="0"/>
        </w:rPr>
      </w:pPr>
      <w:r>
        <w:rPr>
          <w:rStyle w:val="Strong"/>
          <w:b w:val="0"/>
        </w:rPr>
        <w:t xml:space="preserve">We provide performance results for motivating beam refinement during the RACH procedure. The simulation configuration is aligned with the agreed evaluation assumptions in [7] (also summarized in Table 1) for a 30 GHz system. For performance evaluation we focus on refining the TRP beam during the RACH procedure. In particular the procedure </w:t>
      </w:r>
      <w:r w:rsidRPr="00AA1CD4">
        <w:rPr>
          <w:bCs/>
          <w:lang w:val="en-US" w:eastAsia="zh-CN"/>
        </w:rPr>
        <w:t>P-</w:t>
      </w:r>
      <w:r w:rsidR="00EF6084" w:rsidRPr="00AA1CD4">
        <w:rPr>
          <w:bCs/>
          <w:lang w:val="en-US" w:eastAsia="zh-CN"/>
        </w:rPr>
        <w:t>2</w:t>
      </w:r>
      <w:r w:rsidR="00EF6084">
        <w:rPr>
          <w:bCs/>
          <w:lang w:val="en-US" w:eastAsia="zh-CN"/>
        </w:rPr>
        <w:t>:</w:t>
      </w:r>
      <w:r w:rsidRPr="00AA1CD4">
        <w:rPr>
          <w:bCs/>
          <w:lang w:val="en-US" w:eastAsia="zh-CN"/>
        </w:rPr>
        <w:t xml:space="preserve"> </w:t>
      </w:r>
      <w:r>
        <w:rPr>
          <w:bCs/>
          <w:lang w:val="en-US" w:eastAsia="zh-CN"/>
        </w:rPr>
        <w:t>which is</w:t>
      </w:r>
      <w:r w:rsidRPr="00AA1CD4">
        <w:rPr>
          <w:bCs/>
          <w:lang w:val="en-US" w:eastAsia="zh-CN"/>
        </w:rPr>
        <w:t xml:space="preserve"> used to enable UE measurement on different TRP Tx beams to possibly change inter/intra-TRP Tx beam(s)</w:t>
      </w:r>
      <w:r>
        <w:rPr>
          <w:bCs/>
          <w:lang w:val="en-US" w:eastAsia="zh-CN"/>
        </w:rPr>
        <w:t xml:space="preserve"> [8].</w:t>
      </w:r>
      <w:r>
        <w:rPr>
          <w:rStyle w:val="Strong"/>
          <w:b w:val="0"/>
        </w:rPr>
        <w:t xml:space="preserve"> </w:t>
      </w:r>
    </w:p>
    <w:p w14:paraId="6F77E988" w14:textId="6BC80BF2" w:rsidR="00E3623E" w:rsidRDefault="00E3623E" w:rsidP="00136FCA">
      <w:pPr>
        <w:rPr>
          <w:lang w:val="en-US"/>
        </w:rPr>
      </w:pPr>
      <w:r>
        <w:rPr>
          <w:rStyle w:val="Strong"/>
          <w:b w:val="0"/>
        </w:rPr>
        <w:t xml:space="preserve">As noted in Section </w:t>
      </w:r>
      <w:r w:rsidR="001563EC">
        <w:rPr>
          <w:rStyle w:val="Strong"/>
          <w:b w:val="0"/>
        </w:rPr>
        <w:t>6</w:t>
      </w:r>
      <w:r>
        <w:rPr>
          <w:rStyle w:val="Strong"/>
          <w:b w:val="0"/>
        </w:rPr>
        <w:t>.1.1,</w:t>
      </w:r>
      <w:r>
        <w:rPr>
          <w:lang w:val="en-US"/>
        </w:rPr>
        <w:t xml:space="preserve"> UE detects multiple beams from a NB. Following which, UE may use a beam direction for PRACH transmission. Upon reception of PRACH, NB transmits Msg 2 and along with it transmits reference signals for TRP beam refinement. </w:t>
      </w:r>
    </w:p>
    <w:p w14:paraId="6646FFB7" w14:textId="13738F57" w:rsidR="00E3623E" w:rsidRDefault="00302794" w:rsidP="00136FCA">
      <w:pPr>
        <w:rPr>
          <w:rStyle w:val="Strong"/>
          <w:b w:val="0"/>
        </w:rPr>
      </w:pPr>
      <w:r>
        <w:rPr>
          <w:rStyle w:val="Strong"/>
          <w:b w:val="0"/>
        </w:rPr>
        <w:t>Figure 3</w:t>
      </w:r>
      <w:r w:rsidR="00E3623E">
        <w:rPr>
          <w:rStyle w:val="Strong"/>
          <w:b w:val="0"/>
        </w:rPr>
        <w:t xml:space="preserve"> illustrates the gain in received signal strength due to beam refinement procedure. Results are provided for two TRP antenna configurations.  </w:t>
      </w:r>
    </w:p>
    <w:p w14:paraId="4CCCEC51" w14:textId="77777777" w:rsidR="00E3623E" w:rsidRDefault="00E3623E" w:rsidP="00136FCA">
      <w:pPr>
        <w:rPr>
          <w:rStyle w:val="Strong"/>
          <w:b w:val="0"/>
        </w:rPr>
      </w:pPr>
      <w:r>
        <w:rPr>
          <w:rStyle w:val="Strong"/>
          <w:b w:val="0"/>
        </w:rPr>
        <w:t xml:space="preserve">Note that the average gain from beam refinement during RACH for the TRP antenna panel (M, N, P) = (4, 8, 2) and (4, 16, 2) is 0.3 dB and 1.1 dB respectively. UEs that are at the trough of two adjacent TRP beams are most benefitted. For such UEs the gains from beam refinement for the TRP antenna panel (M, N, P) = (4, 8, 2) and (4, 16, 2) can be as high as 1.7 and 5.8 dB. Furthermore, note that gains from beam refinement increases with the number of antenna elements at the TRP. The additional benefit of procedures P1 and P3 [8] are FFS.      </w:t>
      </w:r>
    </w:p>
    <w:p w14:paraId="6C92BB49" w14:textId="77777777" w:rsidR="00E3623E" w:rsidRDefault="00E3623E" w:rsidP="00136FCA">
      <w:pPr>
        <w:jc w:val="center"/>
        <w:rPr>
          <w:rStyle w:val="Strong"/>
          <w:b w:val="0"/>
        </w:rPr>
      </w:pPr>
      <w:r>
        <w:rPr>
          <w:rStyle w:val="Strong"/>
          <w:b w:val="0"/>
          <w:noProof/>
          <w:lang w:eastAsia="en-US"/>
        </w:rPr>
        <w:drawing>
          <wp:inline distT="0" distB="0" distL="0" distR="0" wp14:anchorId="306F21F2" wp14:editId="767BC0FC">
            <wp:extent cx="3416199" cy="2564063"/>
            <wp:effectExtent l="0" t="0" r="0" b="8255"/>
            <wp:docPr id="1" name="Picture 1" descr="NB_beamrefin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NB_beamrefinement"/>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20430" cy="2567239"/>
                    </a:xfrm>
                    <a:prstGeom prst="rect">
                      <a:avLst/>
                    </a:prstGeom>
                    <a:noFill/>
                    <a:ln>
                      <a:noFill/>
                    </a:ln>
                  </pic:spPr>
                </pic:pic>
              </a:graphicData>
            </a:graphic>
          </wp:inline>
        </w:drawing>
      </w:r>
    </w:p>
    <w:p w14:paraId="5427D3E2" w14:textId="1551FD6E" w:rsidR="00E3623E" w:rsidRDefault="00E3623E" w:rsidP="00136FCA">
      <w:pPr>
        <w:pStyle w:val="Caption"/>
        <w:jc w:val="center"/>
        <w:rPr>
          <w:b w:val="0"/>
        </w:rPr>
      </w:pPr>
      <w:bookmarkStart w:id="7" w:name="_Ref471404054"/>
      <w:r>
        <w:t xml:space="preserve">Figure </w:t>
      </w:r>
      <w:bookmarkEnd w:id="7"/>
      <w:r w:rsidR="00302794">
        <w:t>3</w:t>
      </w:r>
      <w:r>
        <w:t>: Improvement in received power due to beam refinement during RACH.</w:t>
      </w:r>
    </w:p>
    <w:p w14:paraId="16F86264" w14:textId="77777777" w:rsidR="00E3623E" w:rsidRPr="00ED7410" w:rsidRDefault="00E3623E" w:rsidP="00136FCA"/>
    <w:p w14:paraId="51E34F46" w14:textId="2DDE4ACB" w:rsidR="00E3623E" w:rsidRDefault="00D6113B" w:rsidP="00136FCA">
      <w:pPr>
        <w:pStyle w:val="Heading3"/>
      </w:pPr>
      <w:r>
        <w:t>6</w:t>
      </w:r>
      <w:r w:rsidR="00E3623E">
        <w:t>.2 Non-coherent Combining of RACH Symbols across Different RACH Slots and Associated Signalling</w:t>
      </w:r>
    </w:p>
    <w:p w14:paraId="18650C12" w14:textId="77777777" w:rsidR="00E3623E" w:rsidRDefault="00E3623E" w:rsidP="00136FCA">
      <w:r>
        <w:t>In [1], we show the advantages of allowing two shot RACH detection procedure. This section re-illustrates the advantage of two shot RACH detection and then describes the associated signalling.</w:t>
      </w:r>
    </w:p>
    <w:p w14:paraId="778CC7A2" w14:textId="77777777" w:rsidR="00E3623E" w:rsidRDefault="00E3623E" w:rsidP="00136FCA">
      <w:pPr>
        <w:jc w:val="center"/>
      </w:pPr>
      <w:r>
        <w:rPr>
          <w:noProof/>
          <w:lang w:val="en-US"/>
        </w:rPr>
        <w:drawing>
          <wp:inline distT="0" distB="0" distL="0" distR="0" wp14:anchorId="75B40964" wp14:editId="3D46B938">
            <wp:extent cx="3577133" cy="2644523"/>
            <wp:effectExtent l="0" t="0" r="4445"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omparison_NoncoherentCombining_vs_Selection.png"/>
                    <pic:cNvPicPr/>
                  </pic:nvPicPr>
                  <pic:blipFill>
                    <a:blip r:embed="rId18">
                      <a:extLst>
                        <a:ext uri="{28A0092B-C50C-407E-A947-70E740481C1C}">
                          <a14:useLocalDpi xmlns:a14="http://schemas.microsoft.com/office/drawing/2010/main" val="0"/>
                        </a:ext>
                      </a:extLst>
                    </a:blip>
                    <a:stretch>
                      <a:fillRect/>
                    </a:stretch>
                  </pic:blipFill>
                  <pic:spPr>
                    <a:xfrm>
                      <a:off x="0" y="0"/>
                      <a:ext cx="3590459" cy="2654374"/>
                    </a:xfrm>
                    <a:prstGeom prst="rect">
                      <a:avLst/>
                    </a:prstGeom>
                  </pic:spPr>
                </pic:pic>
              </a:graphicData>
            </a:graphic>
          </wp:inline>
        </w:drawing>
      </w:r>
    </w:p>
    <w:p w14:paraId="6ED37B6C" w14:textId="671CC1EF" w:rsidR="00E3623E" w:rsidRDefault="00E3623E" w:rsidP="00136FCA">
      <w:pPr>
        <w:jc w:val="center"/>
      </w:pPr>
      <w:r>
        <w:t xml:space="preserve">Figure </w:t>
      </w:r>
      <w:r w:rsidR="00302794">
        <w:t>4</w:t>
      </w:r>
      <w:r>
        <w:t>: Comparison of detection performance with different combining methods at 3 km/hr speed</w:t>
      </w:r>
    </w:p>
    <w:p w14:paraId="4232DBE4" w14:textId="0A27659E" w:rsidR="00E3623E" w:rsidRDefault="00302794" w:rsidP="00136FCA">
      <w:r>
        <w:t>Figure 4</w:t>
      </w:r>
      <w:r w:rsidR="00E3623E">
        <w:t xml:space="preserve"> shows the performance of RACH detection with different approaches. The parameters used to obtain this link level result is provided in table 2 of the appendix. The only modified ass</w:t>
      </w:r>
      <w:r>
        <w:t>umptions are the following: a) w</w:t>
      </w:r>
      <w:r w:rsidR="00E3623E">
        <w:t>e used post BF SNR instead of pre BF SNR.</w:t>
      </w:r>
    </w:p>
    <w:p w14:paraId="342A84D5" w14:textId="60170EA1" w:rsidR="00E3623E" w:rsidRDefault="00E3623E" w:rsidP="00136FCA">
      <w:r>
        <w:t xml:space="preserve">The red curve of Figure </w:t>
      </w:r>
      <w:r w:rsidR="00302794">
        <w:t>4</w:t>
      </w:r>
      <w:r>
        <w:t xml:space="preserve"> shows the performance of one-shot RACH detection of our proposed design. The blue curve of Figure </w:t>
      </w:r>
      <w:r w:rsidR="00302794">
        <w:t>4</w:t>
      </w:r>
      <w:r>
        <w:t xml:space="preserve"> shows that the non-coherent combining of two RACH symbols that are 20 ms apart perform better than the one-shot detection – “no combining” approach shown in red curve – mechanism by 4-5 dB. The performance improvement comes from two scenarios: 1) Non-coherent combining of two RACH symbols and 2) Channel diversity across two RACH symbols that are 20 ms apart. The green curve of Figure 8 shows that the selection  of the better of two RACH block across 20 ms, which captures the gains from channel diversity, performs 1-1.5 dB poorly compared to the non-coherent combining of two RACH blocks scenario. In other words, non-coherent combining of two RACH blocks outperforms the scenario of one shot detection with one retransmission opportunity by 1-1.5 dB. </w:t>
      </w:r>
    </w:p>
    <w:p w14:paraId="5E36B266" w14:textId="77777777" w:rsidR="00E3623E" w:rsidRDefault="00E3623E" w:rsidP="00136FCA">
      <w:pPr>
        <w:jc w:val="center"/>
      </w:pPr>
      <w:r>
        <w:rPr>
          <w:noProof/>
          <w:lang w:val="en-US"/>
        </w:rPr>
        <w:drawing>
          <wp:inline distT="0" distB="0" distL="0" distR="0" wp14:anchorId="236F814D" wp14:editId="23EAE0EE">
            <wp:extent cx="3606393" cy="265251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election_vs_Noncoherent_Combining_100kmhr.png"/>
                    <pic:cNvPicPr/>
                  </pic:nvPicPr>
                  <pic:blipFill>
                    <a:blip r:embed="rId19">
                      <a:extLst>
                        <a:ext uri="{28A0092B-C50C-407E-A947-70E740481C1C}">
                          <a14:useLocalDpi xmlns:a14="http://schemas.microsoft.com/office/drawing/2010/main" val="0"/>
                        </a:ext>
                      </a:extLst>
                    </a:blip>
                    <a:stretch>
                      <a:fillRect/>
                    </a:stretch>
                  </pic:blipFill>
                  <pic:spPr>
                    <a:xfrm>
                      <a:off x="0" y="0"/>
                      <a:ext cx="3624320" cy="2665704"/>
                    </a:xfrm>
                    <a:prstGeom prst="rect">
                      <a:avLst/>
                    </a:prstGeom>
                  </pic:spPr>
                </pic:pic>
              </a:graphicData>
            </a:graphic>
          </wp:inline>
        </w:drawing>
      </w:r>
    </w:p>
    <w:p w14:paraId="7366D6C8" w14:textId="43E56D43" w:rsidR="00E3623E" w:rsidRDefault="00E3623E" w:rsidP="00136FCA">
      <w:pPr>
        <w:jc w:val="center"/>
      </w:pPr>
      <w:r>
        <w:t xml:space="preserve">Figure </w:t>
      </w:r>
      <w:r w:rsidR="00D6113B">
        <w:t>5</w:t>
      </w:r>
      <w:r>
        <w:t>: Comparison of detection performance with different combining methods at 100 km/hr speed</w:t>
      </w:r>
    </w:p>
    <w:p w14:paraId="4B4AADCB" w14:textId="77777777" w:rsidR="00E3623E" w:rsidRDefault="00E3623E" w:rsidP="00136FCA">
      <w:pPr>
        <w:jc w:val="center"/>
      </w:pPr>
    </w:p>
    <w:p w14:paraId="0AFA1765" w14:textId="77777777" w:rsidR="00E3623E" w:rsidRDefault="00E3623E" w:rsidP="00136FCA">
      <w:r>
        <w:t>Figure 9 also shows approximately 1.5 dB improvement due to non-coherent combining of two RACH blocks across 20 ms at 100 km/hr speed. Hence, design should allow RACH detection with more than one shot hypothesis.</w:t>
      </w:r>
    </w:p>
    <w:p w14:paraId="37603E95" w14:textId="77777777" w:rsidR="00E3623E" w:rsidRDefault="00E3623E" w:rsidP="00136FCA">
      <w:r>
        <w:t>During contention free random access, gNB can inform UEs to consecutively retransmit multiple number of Msg1 to improve PRACH detection performance. Note that, the retransmission of Msg1 only happens after the expiration of RAR window.</w:t>
      </w:r>
    </w:p>
    <w:p w14:paraId="024D9926" w14:textId="77777777" w:rsidR="00E3623E" w:rsidRPr="002B0BB7" w:rsidRDefault="00E3623E" w:rsidP="00136FCA">
      <w:pPr>
        <w:rPr>
          <w:b/>
        </w:rPr>
      </w:pPr>
      <w:r>
        <w:rPr>
          <w:b/>
        </w:rPr>
        <w:t>Observation 1: A two shot hypothesis based RACH preamble detection improves performance.</w:t>
      </w:r>
    </w:p>
    <w:p w14:paraId="75F8F110" w14:textId="27A3921C" w:rsidR="00E3623E" w:rsidRPr="00692A25" w:rsidRDefault="00E3623E" w:rsidP="00136FCA">
      <w:pPr>
        <w:rPr>
          <w:b/>
        </w:rPr>
      </w:pPr>
      <w:r>
        <w:rPr>
          <w:b/>
        </w:rPr>
        <w:t>Proposal</w:t>
      </w:r>
      <w:r w:rsidR="00D6113B">
        <w:rPr>
          <w:b/>
        </w:rPr>
        <w:t xml:space="preserve"> </w:t>
      </w:r>
      <w:r w:rsidR="00653A28">
        <w:rPr>
          <w:b/>
        </w:rPr>
        <w:t>7</w:t>
      </w:r>
      <w:r w:rsidRPr="00692A25">
        <w:rPr>
          <w:b/>
        </w:rPr>
        <w:t xml:space="preserve">: </w:t>
      </w:r>
      <w:r>
        <w:rPr>
          <w:b/>
        </w:rPr>
        <w:t xml:space="preserve">In contention free random access, </w:t>
      </w:r>
      <w:r w:rsidRPr="00692A25">
        <w:rPr>
          <w:b/>
        </w:rPr>
        <w:t>NR supports g</w:t>
      </w:r>
      <w:r>
        <w:rPr>
          <w:b/>
        </w:rPr>
        <w:t>N</w:t>
      </w:r>
      <w:r w:rsidRPr="00692A25">
        <w:rPr>
          <w:b/>
        </w:rPr>
        <w:t>B informing UEs to consecutively retransmit multiple number of Msg1</w:t>
      </w:r>
      <w:r>
        <w:rPr>
          <w:b/>
        </w:rPr>
        <w:t xml:space="preserve"> to improve PRACH detection performance</w:t>
      </w:r>
      <w:r w:rsidRPr="00692A25">
        <w:rPr>
          <w:b/>
        </w:rPr>
        <w:t>. Each retransmission of Msg1 only happens after the expiration of RAR window.</w:t>
      </w:r>
    </w:p>
    <w:p w14:paraId="6A44DDBC" w14:textId="421933DF" w:rsidR="00E3623E" w:rsidRDefault="00D6113B" w:rsidP="00136FCA">
      <w:pPr>
        <w:pStyle w:val="Heading3"/>
      </w:pPr>
      <w:r>
        <w:t>6</w:t>
      </w:r>
      <w:r w:rsidR="00E3623E">
        <w:t>.3. Msg1 Retransmission Procedure</w:t>
      </w:r>
    </w:p>
    <w:p w14:paraId="6EFB6DDB" w14:textId="77777777" w:rsidR="00E3623E" w:rsidRDefault="00E3623E" w:rsidP="00136FCA">
      <w:r>
        <w:t>A UE can go through different combinations of following options during transmission of RACH Msg1 preamble:</w:t>
      </w:r>
    </w:p>
    <w:p w14:paraId="3EB24E5D" w14:textId="77777777" w:rsidR="00E3623E" w:rsidRPr="00C76B12" w:rsidRDefault="00E3623E" w:rsidP="00136FCA">
      <w:pPr>
        <w:pStyle w:val="ListParagraph"/>
        <w:numPr>
          <w:ilvl w:val="0"/>
          <w:numId w:val="31"/>
        </w:numPr>
        <w:rPr>
          <w:rFonts w:ascii="Times New Roman" w:hAnsi="Times New Roman"/>
          <w:sz w:val="20"/>
          <w:szCs w:val="20"/>
        </w:rPr>
      </w:pPr>
      <w:r w:rsidRPr="00C76B12">
        <w:rPr>
          <w:rFonts w:ascii="Times New Roman" w:hAnsi="Times New Roman"/>
          <w:sz w:val="20"/>
          <w:szCs w:val="20"/>
        </w:rPr>
        <w:t>Transmission power ramping, 2) Different RACH resource, e.g., transmission time, selection and 3) Different UE TX beam selection.</w:t>
      </w:r>
    </w:p>
    <w:p w14:paraId="59751D86" w14:textId="77777777" w:rsidR="00E3623E" w:rsidRDefault="00E3623E" w:rsidP="00136FCA">
      <w:r>
        <w:t>Whether a UE changes it’s transmit beam during retransmission of Msg1 depends on its beam correspondence scenario. If a UE has beam correspondence, it can retransmit Msg1 with the same UE TX beam. Otherwise, it can retransmit Msg1 preamble with different UE TX beam. Since network cannot know UE’s level of beam correspondence in advance, selection of UE TX beam during retransmission of Msg1 should be left to UE implementation.</w:t>
      </w:r>
    </w:p>
    <w:p w14:paraId="7CFA926A" w14:textId="77777777" w:rsidR="00E3623E" w:rsidRDefault="00E3623E" w:rsidP="00136FCA">
      <w:r>
        <w:t xml:space="preserve">Our previous description suggests that non-coherent combining of two RACH blocks outperforms the scenario of one shot RACH detection with one retransmission opportunity by 1-1.5 dB. This is achievable if UEs do not select a different RACH resource while retransmitting the RACH Msg1 preamble. </w:t>
      </w:r>
    </w:p>
    <w:p w14:paraId="33CFEC90" w14:textId="77777777" w:rsidR="00E3623E" w:rsidRDefault="00E3623E" w:rsidP="00136FCA">
      <w:r>
        <w:t>However, selection of different RACH resource is preferable instead of power ramping in a dense scenario where the probability of collision can be reduced if UEs select different PRACH resources during retransmissions. Since gNB can determine the status of PRACH collision, it can signal UEs whether to ramp up transmit power or select a different RACH resource during retransmission.</w:t>
      </w:r>
    </w:p>
    <w:p w14:paraId="4AB3141F" w14:textId="49290D78" w:rsidR="00E3623E" w:rsidRPr="00747BE7" w:rsidRDefault="00E3623E" w:rsidP="00136FCA">
      <w:pPr>
        <w:rPr>
          <w:b/>
        </w:rPr>
      </w:pPr>
      <w:r>
        <w:rPr>
          <w:b/>
        </w:rPr>
        <w:t>Proposal</w:t>
      </w:r>
      <w:r w:rsidR="00D6113B">
        <w:rPr>
          <w:b/>
        </w:rPr>
        <w:t xml:space="preserve"> </w:t>
      </w:r>
      <w:r w:rsidR="00653A28">
        <w:rPr>
          <w:b/>
        </w:rPr>
        <w:t>8</w:t>
      </w:r>
      <w:r w:rsidRPr="00747BE7">
        <w:rPr>
          <w:b/>
        </w:rPr>
        <w:t xml:space="preserve">: </w:t>
      </w:r>
      <w:r>
        <w:rPr>
          <w:b/>
        </w:rPr>
        <w:t xml:space="preserve"> The</w:t>
      </w:r>
      <w:r w:rsidRPr="00747BE7">
        <w:rPr>
          <w:b/>
        </w:rPr>
        <w:t xml:space="preserve"> selection of UE TX beam during retransmission of Msg1 should be left to UE implementation</w:t>
      </w:r>
      <w:r>
        <w:rPr>
          <w:b/>
        </w:rPr>
        <w:t xml:space="preserve"> in multi-beam scenario</w:t>
      </w:r>
    </w:p>
    <w:p w14:paraId="5317D1DC" w14:textId="46F69181" w:rsidR="00E3623E" w:rsidRDefault="00E3623E" w:rsidP="00136FCA">
      <w:pPr>
        <w:rPr>
          <w:b/>
        </w:rPr>
      </w:pPr>
      <w:r w:rsidRPr="00BD5850">
        <w:rPr>
          <w:b/>
        </w:rPr>
        <w:t>Proposal</w:t>
      </w:r>
      <w:r w:rsidR="00D6113B" w:rsidRPr="00BD5850">
        <w:rPr>
          <w:b/>
        </w:rPr>
        <w:t xml:space="preserve"> </w:t>
      </w:r>
      <w:r w:rsidR="00653A28" w:rsidRPr="00BD5850">
        <w:rPr>
          <w:b/>
        </w:rPr>
        <w:t>9</w:t>
      </w:r>
      <w:r w:rsidRPr="00BD5850">
        <w:rPr>
          <w:b/>
        </w:rPr>
        <w:t>: In multi-beam scenario, gNB signals UEs whether to ramp up transmit power or select a different RACH resource during retransmission.</w:t>
      </w:r>
    </w:p>
    <w:p w14:paraId="53DAD4A4" w14:textId="14BF012A" w:rsidR="00E3623E" w:rsidRPr="00747BE7" w:rsidRDefault="00D6113B" w:rsidP="00136FCA">
      <w:pPr>
        <w:pStyle w:val="Heading3"/>
      </w:pPr>
      <w:r>
        <w:t>6</w:t>
      </w:r>
      <w:r w:rsidR="00E3623E">
        <w:t>.4 Load Balancing Across RACH Preambles</w:t>
      </w:r>
    </w:p>
    <w:p w14:paraId="0D1C6AC1" w14:textId="77777777" w:rsidR="00E3623E" w:rsidRDefault="00E3623E" w:rsidP="00136FCA">
      <w:r>
        <w:t>In a congested scenario, different RACH resource subset size can be associated with one or multiple occasions for DL broadcast channel/signal. This allows a gNB to allocate more RACH resource subsets to congested directions, i.e., where more potential UEs are located. However, gNB needs to inform UE on-the-fly regarding this association and this will increase the payload size of broadcast message. In a stand-alone deployment scenario, these information need to be beam swept through different directions and that leads to even higher overhead.</w:t>
      </w:r>
    </w:p>
    <w:p w14:paraId="1638130E" w14:textId="77777777" w:rsidR="00E3623E" w:rsidRDefault="00E3623E" w:rsidP="00136FCA">
      <w:r>
        <w:t>A simpler solution to solve this issue is to allow non-uniform transmission of directional SYNC and broadcast signals while supporting same RACH resource subset size that is associated with one or multiple occasions for DL SYNC and broadcast signals. gNB can transmit a higher number of SYNC and broadcast signals to the congested directions where more potential UEs are located. The strongest DL SYNC or broadcast resource will be different for the UEs in those locations and they will select different RACH resources and avoid collision.</w:t>
      </w:r>
    </w:p>
    <w:p w14:paraId="003FC89F" w14:textId="77777777" w:rsidR="00E3623E" w:rsidRPr="00CA3B66" w:rsidRDefault="00E3623E" w:rsidP="00136FCA">
      <w:pPr>
        <w:rPr>
          <w:b/>
        </w:rPr>
      </w:pPr>
      <w:r w:rsidRPr="00CA3B66">
        <w:rPr>
          <w:b/>
        </w:rPr>
        <w:t>Observation 2: Association of different RACH resource subset with one or multiple occasions for DL broadcast channel/signal increases payload size of broadcast message.</w:t>
      </w:r>
    </w:p>
    <w:p w14:paraId="2A0028A5" w14:textId="77777777" w:rsidR="00E3623E" w:rsidRPr="00CA3B66" w:rsidRDefault="00E3623E" w:rsidP="00136FCA">
      <w:pPr>
        <w:rPr>
          <w:b/>
        </w:rPr>
      </w:pPr>
      <w:r w:rsidRPr="00CA3B66">
        <w:rPr>
          <w:b/>
        </w:rPr>
        <w:t>Observation 3: BS can try to reduce Msg1 collision among UEs by transmitting a higher number of SYNC and broadcast signals to the congested directions where more potential UEs are located.</w:t>
      </w:r>
    </w:p>
    <w:p w14:paraId="63241436" w14:textId="7C38E4B1" w:rsidR="00E3623E" w:rsidRPr="00A2058F" w:rsidRDefault="00E3623E" w:rsidP="00136FCA">
      <w:pPr>
        <w:rPr>
          <w:b/>
        </w:rPr>
      </w:pPr>
      <w:r>
        <w:rPr>
          <w:b/>
        </w:rPr>
        <w:t>Proposal</w:t>
      </w:r>
      <w:r w:rsidR="00D6113B">
        <w:rPr>
          <w:b/>
        </w:rPr>
        <w:t xml:space="preserve"> </w:t>
      </w:r>
      <w:r w:rsidR="00653A28">
        <w:rPr>
          <w:b/>
        </w:rPr>
        <w:t>10</w:t>
      </w:r>
      <w:r w:rsidRPr="00A2058F">
        <w:rPr>
          <w:b/>
        </w:rPr>
        <w:t>: RAN1 supports same RACH resource subset size that is associated with one or multiple occasions for DL broadcast channel/signals</w:t>
      </w:r>
      <w:r>
        <w:rPr>
          <w:b/>
        </w:rPr>
        <w:t xml:space="preserve"> in multi-beam scenario</w:t>
      </w:r>
      <w:r w:rsidR="001563EC">
        <w:rPr>
          <w:b/>
        </w:rPr>
        <w:t>.</w:t>
      </w:r>
    </w:p>
    <w:p w14:paraId="7A2854C6" w14:textId="10BD5DD2" w:rsidR="00E3623E" w:rsidRDefault="00D6113B" w:rsidP="00136FCA">
      <w:pPr>
        <w:pStyle w:val="Heading3"/>
      </w:pPr>
      <w:r>
        <w:lastRenderedPageBreak/>
        <w:t>6</w:t>
      </w:r>
      <w:r w:rsidR="00E3623E">
        <w:t>.5 Number of Msg1 Transmission until the end of RAR window</w:t>
      </w:r>
    </w:p>
    <w:p w14:paraId="7849251D" w14:textId="77777777" w:rsidR="00E3623E" w:rsidRDefault="00E3623E" w:rsidP="00136FCA">
      <w:r>
        <w:t>Transmission of multiple Msg1 transmission until the end of RAR window helps the UEs that do not have beam correspondence. Multiple Msg1 is not necessary for the UEs that have beam correspondence.</w:t>
      </w:r>
    </w:p>
    <w:p w14:paraId="2921CD09" w14:textId="16B75168" w:rsidR="00E3623E" w:rsidRPr="006770A5" w:rsidRDefault="00E3623E" w:rsidP="00136FCA">
      <w:pPr>
        <w:rPr>
          <w:highlight w:val="yellow"/>
        </w:rPr>
      </w:pPr>
      <w:r w:rsidRPr="006770A5">
        <w:t xml:space="preserve">In a multi-beam scenario and with analog beamforming, </w:t>
      </w:r>
      <w:r w:rsidR="006770A5" w:rsidRPr="006770A5">
        <w:t>there is a constraint on multiplexing PRACH and PUSCH from different users in PRACH region.</w:t>
      </w:r>
      <w:r w:rsidR="006770A5">
        <w:t xml:space="preserve"> </w:t>
      </w:r>
      <w:r>
        <w:t>Since network needs to pre-allocate resources for receiving RACH signals, the total amount of RACH resource overhead will increase significantly if network allows multiple Msg1 transmission till the end of RAR window. For example, if network needs to allocate 5% of total overhead to allow one Msg1 transmission until the end of RAR window, it will have to allocate 20% of total overhead to allow four Msg1 transmissions until the end of RAR window.</w:t>
      </w:r>
    </w:p>
    <w:p w14:paraId="10C3A3B8" w14:textId="77777777" w:rsidR="00E3623E" w:rsidRDefault="00E3623E" w:rsidP="00136FCA">
      <w:r>
        <w:t>Also, if UE has to try multiple TX beams during PRACH Msg1 transmission, this suggests that the UE cannot map a suitable DL TX beam to the resource associated with the corresponding UL RX beam. UE has to transmit Msg1 throughout the whole duration when gNB switches its RX beams even if the gNB has beam correspondence. Besides, the UE has to convey its selected DL TX beam ID, e.g., a suitable SS block index, to the gNB through Msg1 because the gNB has to use that information to find the appropriate DL TX beam during Msg2 transmission. This means that that total number of UEs that can be supported in the system gets reduced by the number of DL TX beam ID or SS block index even if the gNB has beam correspondence. Thus, support of multiple Msg1 transmission before the expiration of RAR window significantly reduces the PRACH capacity, i.e., the number of UEs that can be supported, in the cell.</w:t>
      </w:r>
    </w:p>
    <w:p w14:paraId="3C6C8E54" w14:textId="77777777" w:rsidR="00E3623E" w:rsidRPr="00CB3DBF" w:rsidRDefault="00E3623E" w:rsidP="00136FCA">
      <w:r w:rsidRPr="006770A5">
        <w:t>Besides, our analysis in [9] suggests that a UE will experience only 0.2 dB drop in relative array gain in the presence of [-22.5, 22.5] degree phase error. It is possible to keep phase error within [-22.5, 22.5] degree. Hence, 0.2 dB drop in relative array does not warrant multiple Msg1 transmission until the end of RAR window.</w:t>
      </w:r>
    </w:p>
    <w:p w14:paraId="2B9D071B" w14:textId="77777777" w:rsidR="00E3623E" w:rsidRPr="00CB3DBF" w:rsidRDefault="00E3623E" w:rsidP="00136FCA">
      <w:r w:rsidRPr="00CB3DBF">
        <w:t>In contention free random access, multiple Msg1 transmission through multiple UE TX beams can be supported through two ways.</w:t>
      </w:r>
    </w:p>
    <w:p w14:paraId="42266170" w14:textId="77777777" w:rsidR="00E3623E" w:rsidRDefault="00E3623E" w:rsidP="00136FCA">
      <w:pPr>
        <w:pStyle w:val="ListParagraph"/>
        <w:numPr>
          <w:ilvl w:val="0"/>
          <w:numId w:val="46"/>
        </w:numPr>
        <w:rPr>
          <w:rFonts w:ascii="Times New Roman" w:hAnsi="Times New Roman"/>
          <w:sz w:val="20"/>
          <w:szCs w:val="20"/>
        </w:rPr>
      </w:pPr>
      <w:r w:rsidRPr="00CB3DBF">
        <w:rPr>
          <w:rFonts w:ascii="Times New Roman" w:hAnsi="Times New Roman"/>
          <w:sz w:val="20"/>
          <w:szCs w:val="20"/>
        </w:rPr>
        <w:t>Every</w:t>
      </w:r>
      <w:r>
        <w:rPr>
          <w:rFonts w:ascii="Times New Roman" w:hAnsi="Times New Roman"/>
          <w:sz w:val="20"/>
          <w:szCs w:val="20"/>
        </w:rPr>
        <w:t xml:space="preserve"> PRACH occasion’s duration can be increased by the number of TX beams that the UE wants to try while transmitting PRACH. UEs can transmit different Msg1 in successive symbols of one PRACH occasion with different TX beams.</w:t>
      </w:r>
    </w:p>
    <w:p w14:paraId="5574DC3B" w14:textId="77777777" w:rsidR="00E3623E" w:rsidRDefault="00E3623E" w:rsidP="00136FCA">
      <w:pPr>
        <w:pStyle w:val="ListParagraph"/>
        <w:rPr>
          <w:rFonts w:ascii="Times New Roman" w:hAnsi="Times New Roman"/>
          <w:sz w:val="20"/>
          <w:szCs w:val="20"/>
        </w:rPr>
      </w:pPr>
    </w:p>
    <w:p w14:paraId="7F319567" w14:textId="77777777" w:rsidR="00E3623E" w:rsidRDefault="00E3623E" w:rsidP="00136FCA">
      <w:pPr>
        <w:pStyle w:val="ListParagraph"/>
        <w:numPr>
          <w:ilvl w:val="0"/>
          <w:numId w:val="46"/>
        </w:numPr>
        <w:rPr>
          <w:rFonts w:ascii="Times New Roman" w:hAnsi="Times New Roman"/>
          <w:sz w:val="20"/>
          <w:szCs w:val="20"/>
        </w:rPr>
      </w:pPr>
      <w:r>
        <w:rPr>
          <w:rFonts w:ascii="Times New Roman" w:hAnsi="Times New Roman"/>
          <w:sz w:val="20"/>
          <w:szCs w:val="20"/>
        </w:rPr>
        <w:t>UEs can be allowed to transmit multiple Msg1 with different UE TX beams in different PRACH occasions.</w:t>
      </w:r>
    </w:p>
    <w:p w14:paraId="2C3D85AF" w14:textId="77777777" w:rsidR="00E3623E" w:rsidRPr="005C62DA" w:rsidRDefault="00E3623E" w:rsidP="00136FCA">
      <w:pPr>
        <w:pStyle w:val="ListParagraph"/>
        <w:rPr>
          <w:rFonts w:ascii="Times New Roman" w:hAnsi="Times New Roman"/>
          <w:sz w:val="20"/>
          <w:szCs w:val="20"/>
        </w:rPr>
      </w:pPr>
    </w:p>
    <w:p w14:paraId="4F3E4864" w14:textId="77777777" w:rsidR="00E3623E" w:rsidRPr="005C62DA" w:rsidRDefault="00E3623E" w:rsidP="00136FCA">
      <w:r>
        <w:t xml:space="preserve">The first option suffers from the same issues as the ones that have been described before. </w:t>
      </w:r>
      <w:r>
        <w:br/>
      </w:r>
      <w:r>
        <w:br/>
        <w:t xml:space="preserve">The second options that the RAR window will be long enough in NR to contain multiple PRACH occasions where each PRACH occasion will cover the whole duration of gNB RX beam sweep. However, NR has already decided that the SS burst set periodicity will be either 10 or 20 ms in stand-alone scenario. The overhead of PRACH is expected to be greater than that of SS signal since UEs will have to transmit PRACH with longer duration, compared to SYNC transmission, to compensate for the transmit power and array gain difference between gNB and UE. Hence, the gap between different PRACH occasions, where each PRACH occasion covers the whole duration of gNB RX beam sweep, is unlikely to be lesser than 10 ms. </w:t>
      </w:r>
      <w:r w:rsidRPr="00BD5850">
        <w:t xml:space="preserve">Hence, instead of selecting the second option for contention free random access, NR should strive to minimize the duration of RAR window and allow a UE to </w:t>
      </w:r>
      <w:r w:rsidRPr="00BD5850">
        <w:rPr>
          <w:i/>
          <w:iCs/>
        </w:rPr>
        <w:t>consecutively retransmit Msg1</w:t>
      </w:r>
      <w:r w:rsidRPr="00BD5850">
        <w:t xml:space="preserve"> after the expiration of RAR window if it does not receive Msg2 during the RAR window.</w:t>
      </w:r>
    </w:p>
    <w:p w14:paraId="236BF88D" w14:textId="2DAA4A8B" w:rsidR="00E3623E" w:rsidRDefault="00E3623E" w:rsidP="00136FCA">
      <w:pPr>
        <w:rPr>
          <w:b/>
        </w:rPr>
      </w:pPr>
      <w:r w:rsidRPr="00124B19">
        <w:rPr>
          <w:b/>
        </w:rPr>
        <w:t>P</w:t>
      </w:r>
      <w:r>
        <w:rPr>
          <w:b/>
        </w:rPr>
        <w:t>roposal</w:t>
      </w:r>
      <w:r w:rsidR="00D6113B">
        <w:rPr>
          <w:b/>
        </w:rPr>
        <w:t xml:space="preserve"> 1</w:t>
      </w:r>
      <w:r w:rsidR="00653A28">
        <w:rPr>
          <w:b/>
        </w:rPr>
        <w:t>1</w:t>
      </w:r>
      <w:r w:rsidRPr="00124B19">
        <w:rPr>
          <w:b/>
        </w:rPr>
        <w:t xml:space="preserve">: </w:t>
      </w:r>
      <w:r>
        <w:rPr>
          <w:b/>
        </w:rPr>
        <w:t>NR should only support single Msg1 transmission till the expiration of RAR window in both contention-free and contention-based random access.</w:t>
      </w:r>
    </w:p>
    <w:p w14:paraId="002AF2FF" w14:textId="78FA943A" w:rsidR="00E3623E" w:rsidRPr="00692A25" w:rsidRDefault="00E3623E" w:rsidP="00136FCA">
      <w:pPr>
        <w:rPr>
          <w:b/>
        </w:rPr>
      </w:pPr>
      <w:r>
        <w:rPr>
          <w:b/>
        </w:rPr>
        <w:t>Proposal</w:t>
      </w:r>
      <w:r w:rsidR="00D6113B">
        <w:rPr>
          <w:b/>
        </w:rPr>
        <w:t xml:space="preserve"> 1</w:t>
      </w:r>
      <w:r w:rsidR="00653A28">
        <w:rPr>
          <w:b/>
        </w:rPr>
        <w:t>2</w:t>
      </w:r>
      <w:r w:rsidRPr="00692A25">
        <w:rPr>
          <w:b/>
        </w:rPr>
        <w:t xml:space="preserve">: </w:t>
      </w:r>
      <w:r>
        <w:rPr>
          <w:b/>
        </w:rPr>
        <w:t xml:space="preserve">In contention free random access, </w:t>
      </w:r>
      <w:r w:rsidRPr="00692A25">
        <w:rPr>
          <w:b/>
        </w:rPr>
        <w:t>NR supports g</w:t>
      </w:r>
      <w:r>
        <w:rPr>
          <w:b/>
        </w:rPr>
        <w:t>N</w:t>
      </w:r>
      <w:r w:rsidRPr="00692A25">
        <w:rPr>
          <w:b/>
        </w:rPr>
        <w:t>B informing UEs to consecutively retransmit multiple number of Msg1</w:t>
      </w:r>
      <w:r>
        <w:rPr>
          <w:b/>
        </w:rPr>
        <w:t xml:space="preserve"> with different TX beams</w:t>
      </w:r>
      <w:r w:rsidRPr="00692A25">
        <w:rPr>
          <w:b/>
        </w:rPr>
        <w:t>. Each retransmission of Msg1 only happens after the expiration of RAR window.</w:t>
      </w:r>
    </w:p>
    <w:p w14:paraId="0AB8D5D7" w14:textId="78EB6B76" w:rsidR="00E3623E" w:rsidRDefault="00D6113B" w:rsidP="00136FCA">
      <w:pPr>
        <w:pStyle w:val="Heading3"/>
      </w:pPr>
      <w:r>
        <w:t>6</w:t>
      </w:r>
      <w:r w:rsidR="00E3623E">
        <w:t>.6 Uplink Transmit Power Control during Msg1 Transmission in the Absence of gNB Beam Correspondence</w:t>
      </w:r>
    </w:p>
    <w:p w14:paraId="6FF04B3B" w14:textId="77777777" w:rsidR="00E3623E" w:rsidRPr="00F63075" w:rsidRDefault="00E3623E" w:rsidP="00E3623E">
      <w:r>
        <w:t>In LTE, gNB informs its transmit power to UEs through SIB. UE uses this information to update its path loss estimate and to derive its Msg1 transmit power. This procedure can be applied readily to scenarios where gNB has beam correspondence.</w:t>
      </w:r>
    </w:p>
    <w:p w14:paraId="70831281" w14:textId="77777777" w:rsidR="00E3623E" w:rsidRDefault="00E3623E" w:rsidP="00E3623E">
      <w:pPr>
        <w:jc w:val="center"/>
      </w:pPr>
      <w:r>
        <w:rPr>
          <w:noProof/>
          <w:lang w:val="en-US"/>
        </w:rPr>
        <w:lastRenderedPageBreak/>
        <w:drawing>
          <wp:inline distT="0" distB="0" distL="0" distR="0" wp14:anchorId="6FB52018" wp14:editId="129D26B7">
            <wp:extent cx="4610100" cy="266942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UL_TPC_Beam_Noncorrespondence.png"/>
                    <pic:cNvPicPr/>
                  </pic:nvPicPr>
                  <pic:blipFill>
                    <a:blip r:embed="rId20">
                      <a:extLst>
                        <a:ext uri="{28A0092B-C50C-407E-A947-70E740481C1C}">
                          <a14:useLocalDpi xmlns:a14="http://schemas.microsoft.com/office/drawing/2010/main" val="0"/>
                        </a:ext>
                      </a:extLst>
                    </a:blip>
                    <a:stretch>
                      <a:fillRect/>
                    </a:stretch>
                  </pic:blipFill>
                  <pic:spPr>
                    <a:xfrm>
                      <a:off x="0" y="0"/>
                      <a:ext cx="4616997" cy="2673415"/>
                    </a:xfrm>
                    <a:prstGeom prst="rect">
                      <a:avLst/>
                    </a:prstGeom>
                  </pic:spPr>
                </pic:pic>
              </a:graphicData>
            </a:graphic>
          </wp:inline>
        </w:drawing>
      </w:r>
    </w:p>
    <w:p w14:paraId="6F69C823" w14:textId="12190E2D" w:rsidR="00E3623E" w:rsidRPr="00D6113B" w:rsidRDefault="00D6113B" w:rsidP="00E3623E">
      <w:pPr>
        <w:jc w:val="center"/>
        <w:rPr>
          <w:u w:val="single"/>
        </w:rPr>
      </w:pPr>
      <w:r w:rsidRPr="00D6113B">
        <w:rPr>
          <w:u w:val="single"/>
        </w:rPr>
        <w:t>Figure 6</w:t>
      </w:r>
      <w:r w:rsidR="00E3623E" w:rsidRPr="00D6113B">
        <w:rPr>
          <w:u w:val="single"/>
        </w:rPr>
        <w:t>: Mismatch in Msg1 transmit power control in the absence of gNB beam correspondence</w:t>
      </w:r>
    </w:p>
    <w:p w14:paraId="482FC87F" w14:textId="77777777" w:rsidR="00E3623E" w:rsidRDefault="00E3623E" w:rsidP="00E3623E">
      <w:r>
        <w:t xml:space="preserve">However, if beam correspondence is not available at gNB, the transmit array gain and receiver array gain for a UE may not be the same. Hence, Msg1 transmit power selected based on gNB transmit power and receive path loss may not be suitable to meet link budget for RACH Msg1. </w:t>
      </w:r>
    </w:p>
    <w:p w14:paraId="6C2B8B9F" w14:textId="120325D0" w:rsidR="00E3623E" w:rsidRDefault="00D6113B" w:rsidP="00E3623E">
      <w:r>
        <w:t>Figure 6</w:t>
      </w:r>
      <w:r w:rsidR="00E3623E">
        <w:t xml:space="preserve"> illustrates this scenario. gNB uses two different sets of four beams to cover the whole angular region while sweeping beams during SYNC and RACH. UE falls in the peak direction of a beam that is used during SYNC transmission. But UE falls in the valley of two beams that are used to receive RACH Msg1 signals. The receive array gain of gNB for this particular UE will be smaller than the transmit array gain of gNB for the same UE. Hence, if UE selects its uplink transmit power based on gNB transmit power and its estimated path loss during SYNC, it will not be able to mitigate link budget of RACH Msg1.</w:t>
      </w:r>
    </w:p>
    <w:p w14:paraId="5D984AA5" w14:textId="77777777" w:rsidR="00E3623E" w:rsidRDefault="00E3623E" w:rsidP="00E3623E">
      <w:r>
        <w:t>To mitigate this issue, gNB needs to inform through SIB the maximum difference between its maximum array gain during SYNC transmission and the array gain at cross over points between two beams during RACH reception. UE can use this information, along with the transmit power of gNB and its estimated path loss to find the uplink transmit power of Msg1.</w:t>
      </w:r>
    </w:p>
    <w:p w14:paraId="49A1DB3E" w14:textId="40157E30" w:rsidR="00E3623E" w:rsidRPr="00E3623E" w:rsidRDefault="00E3623E" w:rsidP="00E3623E">
      <w:pPr>
        <w:rPr>
          <w:b/>
        </w:rPr>
      </w:pPr>
      <w:r>
        <w:rPr>
          <w:b/>
        </w:rPr>
        <w:t>Proposal</w:t>
      </w:r>
      <w:r w:rsidR="00D6113B">
        <w:rPr>
          <w:b/>
        </w:rPr>
        <w:t xml:space="preserve"> 1</w:t>
      </w:r>
      <w:r w:rsidR="00653A28">
        <w:rPr>
          <w:b/>
        </w:rPr>
        <w:t>3</w:t>
      </w:r>
      <w:r w:rsidRPr="007745EC">
        <w:rPr>
          <w:b/>
        </w:rPr>
        <w:t xml:space="preserve">: </w:t>
      </w:r>
      <w:r>
        <w:rPr>
          <w:b/>
        </w:rPr>
        <w:t>If beam correspondence is not available at gNB,  gNB transmits information to UEs to allow uplink power control of Msg1.</w:t>
      </w:r>
    </w:p>
    <w:p w14:paraId="7E12F68A" w14:textId="0F268434" w:rsidR="00BF0774" w:rsidRDefault="00AF64B3" w:rsidP="00BF0774">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5</w:t>
      </w:r>
      <w:r w:rsidR="00BF0774" w:rsidRPr="008817D4">
        <w:rPr>
          <w:rFonts w:eastAsia="SimSun"/>
          <w:sz w:val="36"/>
          <w:lang w:eastAsia="ja-JP"/>
        </w:rPr>
        <w:t xml:space="preserve">. </w:t>
      </w:r>
      <w:r w:rsidR="00BF0774">
        <w:rPr>
          <w:rFonts w:eastAsia="SimSun"/>
          <w:sz w:val="36"/>
          <w:lang w:eastAsia="ja-JP"/>
        </w:rPr>
        <w:t>Conclusion</w:t>
      </w:r>
    </w:p>
    <w:p w14:paraId="79D3063E" w14:textId="77777777" w:rsidR="00E3623E" w:rsidRDefault="00E3623E" w:rsidP="00E3623E">
      <w:pPr>
        <w:rPr>
          <w:lang w:val="en-US" w:eastAsia="ja-JP"/>
        </w:rPr>
      </w:pPr>
      <w:r>
        <w:rPr>
          <w:lang w:val="en-US" w:eastAsia="ja-JP"/>
        </w:rPr>
        <w:t>The contribution has discussed 4-step RACH procedure design considerations. In particular, the following observation and proposals have been made:</w:t>
      </w:r>
    </w:p>
    <w:p w14:paraId="2FA36D7D" w14:textId="77777777" w:rsidR="00E3623E" w:rsidRDefault="00E3623E" w:rsidP="00E3623E">
      <w:pPr>
        <w:rPr>
          <w:b/>
        </w:rPr>
      </w:pPr>
      <w:r>
        <w:rPr>
          <w:b/>
        </w:rPr>
        <w:t>Observation 1: A two shot hypothesis based RACH preamble detection improves performance.</w:t>
      </w:r>
    </w:p>
    <w:p w14:paraId="2BAC1CB8" w14:textId="77777777" w:rsidR="00E3623E" w:rsidRPr="00CA3B66" w:rsidRDefault="00E3623E" w:rsidP="00E3623E">
      <w:pPr>
        <w:rPr>
          <w:b/>
        </w:rPr>
      </w:pPr>
      <w:r w:rsidRPr="00CA3B66">
        <w:rPr>
          <w:b/>
        </w:rPr>
        <w:t>Observation 2: Association of different RACH resource subset with one or multiple occasions for DL broadcast channel/signal increases payload size of broadcast message.</w:t>
      </w:r>
    </w:p>
    <w:p w14:paraId="04D67D30" w14:textId="77777777" w:rsidR="00E3623E" w:rsidRDefault="00E3623E" w:rsidP="00E3623E">
      <w:pPr>
        <w:rPr>
          <w:b/>
        </w:rPr>
      </w:pPr>
      <w:r w:rsidRPr="00CA3B66">
        <w:rPr>
          <w:b/>
        </w:rPr>
        <w:t>Observation 3: BS can try to reduce Msg1 collision among UEs by transmitting a higher number of SYNC and broadcast signals to the congested directions where more potential UEs are located.</w:t>
      </w:r>
    </w:p>
    <w:p w14:paraId="338D52B6" w14:textId="77777777" w:rsidR="00E3623E" w:rsidRDefault="00E3623E" w:rsidP="00E3623E">
      <w:pPr>
        <w:rPr>
          <w:b/>
        </w:rPr>
      </w:pPr>
    </w:p>
    <w:p w14:paraId="2F9C4EC2" w14:textId="6A3C6B31" w:rsidR="00D6113B" w:rsidRPr="00D6113B" w:rsidRDefault="00D6113B" w:rsidP="00D6113B">
      <w:pPr>
        <w:rPr>
          <w:b/>
          <w:bCs/>
        </w:rPr>
      </w:pPr>
      <w:r w:rsidRPr="00620CD6">
        <w:rPr>
          <w:b/>
          <w:bCs/>
          <w:lang w:eastAsia="zh-CN"/>
        </w:rPr>
        <w:t>Proposal</w:t>
      </w:r>
      <w:r>
        <w:rPr>
          <w:b/>
          <w:bCs/>
          <w:lang w:eastAsia="zh-CN"/>
        </w:rPr>
        <w:t xml:space="preserve"> 1</w:t>
      </w:r>
      <w:r w:rsidRPr="00620CD6">
        <w:rPr>
          <w:b/>
          <w:bCs/>
          <w:lang w:eastAsia="zh-CN"/>
        </w:rPr>
        <w:t>: The uplink waveform for PUSCH (re)transmission corresponding to RAR grant should be DFT-S-OFDM and fixed in the spec.</w:t>
      </w:r>
    </w:p>
    <w:p w14:paraId="40259A9E" w14:textId="77777777" w:rsidR="00D6113B" w:rsidRPr="0098225B" w:rsidRDefault="00D6113B" w:rsidP="00D6113B">
      <w:pPr>
        <w:rPr>
          <w:b/>
          <w:lang w:eastAsia="ja-JP"/>
        </w:rPr>
      </w:pPr>
      <w:r w:rsidRPr="0098225B">
        <w:rPr>
          <w:b/>
          <w:lang w:eastAsia="ja-JP"/>
        </w:rPr>
        <w:t>Proposal 2: NR should support DCI based retransmission of Msg3.</w:t>
      </w:r>
    </w:p>
    <w:p w14:paraId="3010FA7B" w14:textId="77777777" w:rsidR="00653A28" w:rsidRPr="00653A28" w:rsidRDefault="00653A28" w:rsidP="00653A28">
      <w:pPr>
        <w:rPr>
          <w:b/>
        </w:rPr>
      </w:pPr>
      <w:r w:rsidRPr="00653A28">
        <w:rPr>
          <w:b/>
          <w:bCs/>
        </w:rPr>
        <w:lastRenderedPageBreak/>
        <w:t xml:space="preserve">Proposal 3:  </w:t>
      </w:r>
      <w:r w:rsidRPr="00003D48">
        <w:rPr>
          <w:b/>
        </w:rPr>
        <w:t xml:space="preserve">NR should support the duration (expressed in number of slots) between Mg2 reception and Msg3 transmission, and between retransmission of different messages of RACH procedure to depend on the numerology. </w:t>
      </w:r>
    </w:p>
    <w:p w14:paraId="44CAC4EF" w14:textId="77777777" w:rsidR="00221F13" w:rsidRDefault="00653A28" w:rsidP="001563EC">
      <w:pPr>
        <w:rPr>
          <w:b/>
          <w:bCs/>
        </w:rPr>
      </w:pPr>
      <w:r>
        <w:rPr>
          <w:b/>
          <w:bCs/>
        </w:rPr>
        <w:t xml:space="preserve">Proposal 4: NR shall support Msg2 and Msg 3 transmission in mini-slots or slots.  </w:t>
      </w:r>
    </w:p>
    <w:p w14:paraId="088CB379" w14:textId="31F1CF4E" w:rsidR="001563EC" w:rsidRDefault="00653A28" w:rsidP="001563EC">
      <w:pPr>
        <w:rPr>
          <w:b/>
          <w:lang w:val="en-US"/>
        </w:rPr>
      </w:pPr>
      <w:r>
        <w:rPr>
          <w:b/>
          <w:lang w:val="en-US"/>
        </w:rPr>
        <w:br/>
      </w:r>
      <w:r w:rsidR="001563EC">
        <w:rPr>
          <w:b/>
          <w:lang w:val="en-US"/>
        </w:rPr>
        <w:t xml:space="preserve">Proposal </w:t>
      </w:r>
      <w:r>
        <w:rPr>
          <w:b/>
          <w:lang w:val="en-US"/>
        </w:rPr>
        <w:t>5</w:t>
      </w:r>
      <w:r w:rsidR="001563EC">
        <w:rPr>
          <w:b/>
          <w:lang w:val="en-US"/>
        </w:rPr>
        <w:t>: In multi-beam scenario, beam</w:t>
      </w:r>
      <w:r w:rsidR="001563EC" w:rsidRPr="00E375F9">
        <w:rPr>
          <w:b/>
          <w:lang w:val="en-US"/>
        </w:rPr>
        <w:t xml:space="preserve"> refinement </w:t>
      </w:r>
      <w:r w:rsidR="001563EC">
        <w:rPr>
          <w:b/>
          <w:lang w:val="en-US"/>
        </w:rPr>
        <w:t>shall be performed in Msg2 and Msg4 of RACH procedure to obtain beamforming gain for subsequent data transmissions.</w:t>
      </w:r>
    </w:p>
    <w:p w14:paraId="18CDDBB0" w14:textId="26A20007" w:rsidR="001563EC" w:rsidRPr="00ED7410" w:rsidRDefault="001563EC" w:rsidP="001563EC">
      <w:r>
        <w:rPr>
          <w:b/>
          <w:lang w:val="en-US"/>
        </w:rPr>
        <w:t xml:space="preserve">Proposal </w:t>
      </w:r>
      <w:r w:rsidR="00653A28">
        <w:rPr>
          <w:b/>
          <w:lang w:val="en-US"/>
        </w:rPr>
        <w:t>6</w:t>
      </w:r>
      <w:r>
        <w:rPr>
          <w:b/>
          <w:lang w:val="en-US"/>
        </w:rPr>
        <w:t>: In multi-beam scenario, beam refinement during RACH procedure involves transmission of reference signals and measurement reporting that allows NB and UE to select better beams</w:t>
      </w:r>
      <w:r w:rsidRPr="00E375F9">
        <w:rPr>
          <w:b/>
          <w:lang w:val="en-US"/>
        </w:rPr>
        <w:t xml:space="preserve">. </w:t>
      </w:r>
    </w:p>
    <w:p w14:paraId="1F2D84A2" w14:textId="2FE7CF4E" w:rsidR="001563EC" w:rsidRPr="00692A25" w:rsidRDefault="001563EC" w:rsidP="001563EC">
      <w:pPr>
        <w:rPr>
          <w:b/>
        </w:rPr>
      </w:pPr>
      <w:r>
        <w:rPr>
          <w:b/>
        </w:rPr>
        <w:t xml:space="preserve">Proposal </w:t>
      </w:r>
      <w:r w:rsidR="00653A28">
        <w:rPr>
          <w:b/>
        </w:rPr>
        <w:t>7</w:t>
      </w:r>
      <w:r w:rsidRPr="00692A25">
        <w:rPr>
          <w:b/>
        </w:rPr>
        <w:t xml:space="preserve">: </w:t>
      </w:r>
      <w:r>
        <w:rPr>
          <w:b/>
        </w:rPr>
        <w:t xml:space="preserve">In contention free random access, </w:t>
      </w:r>
      <w:r w:rsidRPr="00692A25">
        <w:rPr>
          <w:b/>
        </w:rPr>
        <w:t>NR supports g</w:t>
      </w:r>
      <w:r>
        <w:rPr>
          <w:b/>
        </w:rPr>
        <w:t>N</w:t>
      </w:r>
      <w:r w:rsidRPr="00692A25">
        <w:rPr>
          <w:b/>
        </w:rPr>
        <w:t>B informing UEs to consecutively retransmit multiple number of Msg1</w:t>
      </w:r>
      <w:r>
        <w:rPr>
          <w:b/>
        </w:rPr>
        <w:t xml:space="preserve"> to improve PRACH detection performance</w:t>
      </w:r>
      <w:r w:rsidRPr="00692A25">
        <w:rPr>
          <w:b/>
        </w:rPr>
        <w:t>. Each retransmission of Msg1 only happens after the expiration of RAR window.</w:t>
      </w:r>
    </w:p>
    <w:p w14:paraId="4B9DB91C" w14:textId="6B08B71A" w:rsidR="001563EC" w:rsidRPr="00747BE7" w:rsidRDefault="001563EC" w:rsidP="001563EC">
      <w:pPr>
        <w:rPr>
          <w:b/>
        </w:rPr>
      </w:pPr>
      <w:r>
        <w:rPr>
          <w:b/>
        </w:rPr>
        <w:t xml:space="preserve">Proposal </w:t>
      </w:r>
      <w:r w:rsidR="00653A28">
        <w:rPr>
          <w:b/>
        </w:rPr>
        <w:t>8</w:t>
      </w:r>
      <w:r w:rsidRPr="00747BE7">
        <w:rPr>
          <w:b/>
        </w:rPr>
        <w:t xml:space="preserve">: </w:t>
      </w:r>
      <w:r>
        <w:rPr>
          <w:b/>
        </w:rPr>
        <w:t xml:space="preserve"> The</w:t>
      </w:r>
      <w:r w:rsidRPr="00747BE7">
        <w:rPr>
          <w:b/>
        </w:rPr>
        <w:t xml:space="preserve"> selection of UE TX beam during retransmission of Msg1 should be left to UE implementation</w:t>
      </w:r>
      <w:r>
        <w:rPr>
          <w:b/>
        </w:rPr>
        <w:t xml:space="preserve"> in multi-beam scenario</w:t>
      </w:r>
    </w:p>
    <w:p w14:paraId="7CD3571D" w14:textId="4865637F" w:rsidR="001563EC" w:rsidRDefault="001563EC" w:rsidP="001563EC">
      <w:pPr>
        <w:rPr>
          <w:b/>
        </w:rPr>
      </w:pPr>
      <w:r>
        <w:rPr>
          <w:b/>
        </w:rPr>
        <w:t xml:space="preserve">Proposal </w:t>
      </w:r>
      <w:r w:rsidR="00653A28">
        <w:rPr>
          <w:b/>
        </w:rPr>
        <w:t>9</w:t>
      </w:r>
      <w:r w:rsidRPr="00747BE7">
        <w:rPr>
          <w:b/>
        </w:rPr>
        <w:t xml:space="preserve">: </w:t>
      </w:r>
      <w:r>
        <w:rPr>
          <w:b/>
        </w:rPr>
        <w:t>In multi-beam scenario, gNB signals UEs whether to ramp up transmit power or select a different RACH resource during retransmission.</w:t>
      </w:r>
    </w:p>
    <w:p w14:paraId="74DAC262" w14:textId="74A6CD22" w:rsidR="001563EC" w:rsidRPr="00A2058F" w:rsidRDefault="001563EC" w:rsidP="001563EC">
      <w:pPr>
        <w:rPr>
          <w:b/>
        </w:rPr>
      </w:pPr>
      <w:r>
        <w:rPr>
          <w:b/>
        </w:rPr>
        <w:t xml:space="preserve">Proposal </w:t>
      </w:r>
      <w:r w:rsidR="00653A28">
        <w:rPr>
          <w:b/>
        </w:rPr>
        <w:t>10</w:t>
      </w:r>
      <w:r w:rsidRPr="00A2058F">
        <w:rPr>
          <w:b/>
        </w:rPr>
        <w:t>: RAN1 supports same RACH resource subset size that is associated with one or multiple occasions for DL broadcast channel/signals</w:t>
      </w:r>
      <w:r>
        <w:rPr>
          <w:b/>
        </w:rPr>
        <w:t xml:space="preserve"> in multi-beam scenario.</w:t>
      </w:r>
    </w:p>
    <w:p w14:paraId="23B1186C" w14:textId="3E1894ED" w:rsidR="001563EC" w:rsidRDefault="001563EC" w:rsidP="001563EC">
      <w:pPr>
        <w:rPr>
          <w:b/>
        </w:rPr>
      </w:pPr>
      <w:r w:rsidRPr="00124B19">
        <w:rPr>
          <w:b/>
        </w:rPr>
        <w:t>P</w:t>
      </w:r>
      <w:r>
        <w:rPr>
          <w:b/>
        </w:rPr>
        <w:t>roposal 1</w:t>
      </w:r>
      <w:r w:rsidR="00653A28">
        <w:rPr>
          <w:b/>
        </w:rPr>
        <w:t>1</w:t>
      </w:r>
      <w:r w:rsidRPr="00124B19">
        <w:rPr>
          <w:b/>
        </w:rPr>
        <w:t xml:space="preserve">: </w:t>
      </w:r>
      <w:r>
        <w:rPr>
          <w:b/>
        </w:rPr>
        <w:t>NR should only support single Msg1 transmission till the expiration of RAR window in both contention-free and contention-based random access.</w:t>
      </w:r>
    </w:p>
    <w:p w14:paraId="5C02A74C" w14:textId="50162070" w:rsidR="001563EC" w:rsidRPr="00692A25" w:rsidRDefault="001563EC" w:rsidP="001563EC">
      <w:pPr>
        <w:rPr>
          <w:b/>
        </w:rPr>
      </w:pPr>
      <w:r>
        <w:rPr>
          <w:b/>
        </w:rPr>
        <w:t>Proposal 1</w:t>
      </w:r>
      <w:r w:rsidR="00653A28">
        <w:rPr>
          <w:b/>
        </w:rPr>
        <w:t>2</w:t>
      </w:r>
      <w:r w:rsidRPr="00692A25">
        <w:rPr>
          <w:b/>
        </w:rPr>
        <w:t xml:space="preserve">: </w:t>
      </w:r>
      <w:r>
        <w:rPr>
          <w:b/>
        </w:rPr>
        <w:t xml:space="preserve">In contention free random access, </w:t>
      </w:r>
      <w:r w:rsidRPr="00692A25">
        <w:rPr>
          <w:b/>
        </w:rPr>
        <w:t>NR supports g</w:t>
      </w:r>
      <w:r>
        <w:rPr>
          <w:b/>
        </w:rPr>
        <w:t>N</w:t>
      </w:r>
      <w:r w:rsidRPr="00692A25">
        <w:rPr>
          <w:b/>
        </w:rPr>
        <w:t>B informing UEs to consecutively retransmit multiple number of Msg1</w:t>
      </w:r>
      <w:r>
        <w:rPr>
          <w:b/>
        </w:rPr>
        <w:t xml:space="preserve"> with different TX beams</w:t>
      </w:r>
      <w:r w:rsidRPr="00692A25">
        <w:rPr>
          <w:b/>
        </w:rPr>
        <w:t>. Each retransmission of Msg1 only happens after the expiration of RAR window.</w:t>
      </w:r>
    </w:p>
    <w:p w14:paraId="5F2405D4" w14:textId="7BE74871" w:rsidR="00375F59" w:rsidRPr="001563EC" w:rsidRDefault="001563EC" w:rsidP="00540479">
      <w:pPr>
        <w:rPr>
          <w:b/>
        </w:rPr>
      </w:pPr>
      <w:r>
        <w:rPr>
          <w:b/>
        </w:rPr>
        <w:t>Proposal 1</w:t>
      </w:r>
      <w:r w:rsidR="00653A28">
        <w:rPr>
          <w:b/>
        </w:rPr>
        <w:t>3</w:t>
      </w:r>
      <w:r w:rsidRPr="007745EC">
        <w:rPr>
          <w:b/>
        </w:rPr>
        <w:t xml:space="preserve">: </w:t>
      </w:r>
      <w:r>
        <w:rPr>
          <w:b/>
        </w:rPr>
        <w:t>If beam correspondence is not available at gNB,  gNB transmits information to UEs to allow uplink power control of Msg1.</w:t>
      </w:r>
    </w:p>
    <w:p w14:paraId="535E8B40" w14:textId="4712640F" w:rsidR="004D327B" w:rsidRPr="006E3B78" w:rsidRDefault="00B40AD2" w:rsidP="004D327B">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6</w:t>
      </w:r>
      <w:r w:rsidR="004D327B" w:rsidRPr="008817D4">
        <w:rPr>
          <w:rFonts w:eastAsia="SimSun"/>
          <w:sz w:val="36"/>
          <w:lang w:eastAsia="ja-JP"/>
        </w:rPr>
        <w:t>.</w:t>
      </w:r>
      <w:r w:rsidR="00153526">
        <w:rPr>
          <w:rFonts w:eastAsia="SimSun"/>
          <w:sz w:val="36"/>
          <w:lang w:eastAsia="ja-JP"/>
        </w:rPr>
        <w:t xml:space="preserve"> </w:t>
      </w:r>
      <w:r w:rsidR="004D327B" w:rsidRPr="006E3B78">
        <w:rPr>
          <w:rFonts w:eastAsia="SimSun"/>
          <w:sz w:val="36"/>
          <w:lang w:eastAsia="ja-JP"/>
        </w:rPr>
        <w:t xml:space="preserve">References </w:t>
      </w:r>
    </w:p>
    <w:p w14:paraId="1F81AB4A" w14:textId="61110ECB" w:rsidR="00E3623E" w:rsidRDefault="00E3623E" w:rsidP="00E3623E">
      <w:pPr>
        <w:numPr>
          <w:ilvl w:val="0"/>
          <w:numId w:val="10"/>
        </w:numPr>
        <w:overflowPunct w:val="0"/>
        <w:autoSpaceDE w:val="0"/>
        <w:autoSpaceDN w:val="0"/>
        <w:adjustRightInd w:val="0"/>
        <w:textAlignment w:val="baseline"/>
      </w:pPr>
      <w:bookmarkStart w:id="8" w:name="_Ref462913188"/>
      <w:bookmarkStart w:id="9" w:name="_Ref462920923"/>
      <w:bookmarkStart w:id="10" w:name="_Ref465867029"/>
      <w:bookmarkEnd w:id="0"/>
      <w:r w:rsidRPr="00A8250F">
        <w:t>R1-170</w:t>
      </w:r>
      <w:r w:rsidR="00BD5850" w:rsidRPr="00A8250F">
        <w:t>5</w:t>
      </w:r>
      <w:r w:rsidRPr="00A8250F">
        <w:t>5</w:t>
      </w:r>
      <w:r w:rsidR="00BD5850" w:rsidRPr="00A8250F">
        <w:t>71</w:t>
      </w:r>
      <w:r w:rsidRPr="00A8250F">
        <w:t xml:space="preserve">, “PRACH design considerations,” </w:t>
      </w:r>
      <w:bookmarkEnd w:id="8"/>
      <w:r w:rsidRPr="00087D92">
        <w:t>Qualcomm Incorporated</w:t>
      </w:r>
      <w:bookmarkEnd w:id="9"/>
      <w:bookmarkEnd w:id="10"/>
    </w:p>
    <w:p w14:paraId="4C94F2F3" w14:textId="77777777" w:rsidR="00E3623E" w:rsidRDefault="00E3623E" w:rsidP="00E3623E">
      <w:pPr>
        <w:numPr>
          <w:ilvl w:val="0"/>
          <w:numId w:val="10"/>
        </w:numPr>
        <w:overflowPunct w:val="0"/>
        <w:autoSpaceDE w:val="0"/>
        <w:autoSpaceDN w:val="0"/>
        <w:adjustRightInd w:val="0"/>
        <w:textAlignment w:val="baseline"/>
      </w:pPr>
      <w:r>
        <w:t>R1-1613281, “WF on RACH Procedure”, RAN1#87</w:t>
      </w:r>
    </w:p>
    <w:p w14:paraId="09392F8B" w14:textId="77777777" w:rsidR="00E3623E" w:rsidRDefault="00E3623E" w:rsidP="00E3623E">
      <w:pPr>
        <w:numPr>
          <w:ilvl w:val="0"/>
          <w:numId w:val="10"/>
        </w:numPr>
        <w:overflowPunct w:val="0"/>
        <w:autoSpaceDE w:val="0"/>
        <w:autoSpaceDN w:val="0"/>
        <w:adjustRightInd w:val="0"/>
        <w:textAlignment w:val="baseline"/>
      </w:pPr>
      <w:r>
        <w:t>R1-1613543, “WF on UE beam switching”, RAN1 #87</w:t>
      </w:r>
    </w:p>
    <w:p w14:paraId="71E1A41C" w14:textId="77777777" w:rsidR="00E3623E" w:rsidRDefault="00E3623E" w:rsidP="00E3623E">
      <w:pPr>
        <w:numPr>
          <w:ilvl w:val="0"/>
          <w:numId w:val="10"/>
        </w:numPr>
        <w:overflowPunct w:val="0"/>
        <w:autoSpaceDE w:val="0"/>
        <w:autoSpaceDN w:val="0"/>
        <w:adjustRightInd w:val="0"/>
        <w:textAlignment w:val="baseline"/>
      </w:pPr>
      <w:r>
        <w:t>R1-1613539, “WF on Remaining Issues on RACH Procedures”, RAN1#87</w:t>
      </w:r>
    </w:p>
    <w:p w14:paraId="7861C459" w14:textId="77777777" w:rsidR="00E3623E" w:rsidRDefault="00E3623E" w:rsidP="00E3623E">
      <w:pPr>
        <w:overflowPunct w:val="0"/>
        <w:autoSpaceDE w:val="0"/>
        <w:autoSpaceDN w:val="0"/>
        <w:adjustRightInd w:val="0"/>
        <w:textAlignment w:val="baseline"/>
      </w:pPr>
      <w:r>
        <w:t>[6]. R1-1613539, “WF on Load Balancing across PRACH Resources”, RAN1 #87</w:t>
      </w:r>
    </w:p>
    <w:p w14:paraId="59B6860A" w14:textId="77777777" w:rsidR="00E3623E" w:rsidRDefault="00E3623E" w:rsidP="00E3623E">
      <w:pPr>
        <w:overflowPunct w:val="0"/>
        <w:autoSpaceDE w:val="0"/>
        <w:autoSpaceDN w:val="0"/>
        <w:adjustRightInd w:val="0"/>
        <w:textAlignment w:val="baseline"/>
      </w:pPr>
      <w:r>
        <w:rPr>
          <w:rFonts w:eastAsia="MS Mincho" w:cs="Arial"/>
          <w:bCs/>
          <w:szCs w:val="24"/>
          <w:lang w:eastAsia="ja-JP"/>
        </w:rPr>
        <w:t xml:space="preserve">[7]. </w:t>
      </w:r>
      <w:r w:rsidRPr="00DB2E11">
        <w:rPr>
          <w:rFonts w:eastAsia="MS Mincho" w:cs="Arial"/>
          <w:bCs/>
          <w:szCs w:val="24"/>
          <w:lang w:eastAsia="ja-JP"/>
        </w:rPr>
        <w:t>R1-161098</w:t>
      </w:r>
      <w:r>
        <w:rPr>
          <w:rFonts w:eastAsia="MS Mincho" w:cs="Arial"/>
          <w:bCs/>
          <w:szCs w:val="24"/>
          <w:lang w:eastAsia="ja-JP"/>
        </w:rPr>
        <w:t>6</w:t>
      </w:r>
      <w:r w:rsidRPr="00DB2E11">
        <w:rPr>
          <w:rFonts w:eastAsia="MS Mincho" w:cs="Arial"/>
          <w:bCs/>
          <w:szCs w:val="24"/>
          <w:lang w:eastAsia="ja-JP"/>
        </w:rPr>
        <w:t xml:space="preserve">, “WF on Updated Link Level Evaluation Assumptions for </w:t>
      </w:r>
      <w:r>
        <w:rPr>
          <w:rFonts w:eastAsia="MS Mincho" w:cs="Arial"/>
          <w:bCs/>
          <w:szCs w:val="24"/>
          <w:lang w:eastAsia="ja-JP"/>
        </w:rPr>
        <w:t>RACH Preamble</w:t>
      </w:r>
      <w:r w:rsidRPr="00DB2E11">
        <w:rPr>
          <w:rFonts w:eastAsia="MS Mincho" w:cs="Arial"/>
          <w:bCs/>
          <w:szCs w:val="24"/>
          <w:lang w:eastAsia="ja-JP"/>
        </w:rPr>
        <w:t>”</w:t>
      </w:r>
    </w:p>
    <w:p w14:paraId="4A410347" w14:textId="77777777" w:rsidR="00E3623E" w:rsidRDefault="00E3623E" w:rsidP="00E3623E">
      <w:pPr>
        <w:overflowPunct w:val="0"/>
        <w:autoSpaceDE w:val="0"/>
        <w:autoSpaceDN w:val="0"/>
        <w:adjustRightInd w:val="0"/>
        <w:textAlignment w:val="baseline"/>
        <w:rPr>
          <w:lang w:val="en-US"/>
        </w:rPr>
      </w:pPr>
      <w:r>
        <w:rPr>
          <w:lang w:val="en-US"/>
        </w:rPr>
        <w:t xml:space="preserve">[8]. </w:t>
      </w:r>
      <w:r w:rsidRPr="00393072">
        <w:rPr>
          <w:lang w:val="en-US"/>
        </w:rPr>
        <w:t>Chairman's Notes RAN1_86 - final, 3GPP TSG RAN WG1 Meeting #86, Gothenburg, Sweden 22nd - 26th August 2016</w:t>
      </w:r>
    </w:p>
    <w:p w14:paraId="3B2785DF" w14:textId="77777777" w:rsidR="00E3623E" w:rsidRDefault="00E3623E" w:rsidP="00E3623E">
      <w:pPr>
        <w:overflowPunct w:val="0"/>
        <w:autoSpaceDE w:val="0"/>
        <w:autoSpaceDN w:val="0"/>
        <w:adjustRightInd w:val="0"/>
        <w:textAlignment w:val="baseline"/>
      </w:pPr>
      <w:r>
        <w:t xml:space="preserve">[9] </w:t>
      </w:r>
      <w:r>
        <w:rPr>
          <w:rFonts w:ascii="Arial" w:hAnsi="Arial" w:cs="Arial"/>
          <w:sz w:val="16"/>
          <w:szCs w:val="16"/>
        </w:rPr>
        <w:t>R1-1702608</w:t>
      </w:r>
      <w:r w:rsidRPr="00087D92">
        <w:rPr>
          <w:rFonts w:eastAsia="MS Mincho"/>
          <w:lang w:val="en-US" w:eastAsia="ja-JP"/>
        </w:rPr>
        <w:t>, “</w:t>
      </w:r>
      <w:r>
        <w:rPr>
          <w:rFonts w:eastAsia="MS Mincho"/>
          <w:lang w:val="en-US" w:eastAsia="ja-JP"/>
        </w:rPr>
        <w:t>Determination of UL beam through reciprocity,</w:t>
      </w:r>
      <w:r w:rsidRPr="00087D92">
        <w:rPr>
          <w:rFonts w:eastAsia="MS Mincho"/>
          <w:lang w:val="en-US" w:eastAsia="ja-JP"/>
        </w:rPr>
        <w:t xml:space="preserve">” </w:t>
      </w:r>
      <w:r w:rsidRPr="00087D92">
        <w:t>Qualcomm Incorporated</w:t>
      </w:r>
    </w:p>
    <w:p w14:paraId="764795FF" w14:textId="77777777" w:rsidR="00E3623E" w:rsidRDefault="00E3623E" w:rsidP="00E3623E">
      <w:pPr>
        <w:overflowPunct w:val="0"/>
        <w:autoSpaceDE w:val="0"/>
        <w:autoSpaceDN w:val="0"/>
        <w:adjustRightInd w:val="0"/>
        <w:textAlignment w:val="baseline"/>
        <w:rPr>
          <w:szCs w:val="22"/>
        </w:rPr>
      </w:pPr>
      <w:r>
        <w:t xml:space="preserve">[10] </w:t>
      </w:r>
      <w:r>
        <w:rPr>
          <w:szCs w:val="22"/>
        </w:rPr>
        <w:t xml:space="preserve">R1-166353, </w:t>
      </w:r>
      <w:r w:rsidRPr="000A6164">
        <w:rPr>
          <w:szCs w:val="22"/>
        </w:rPr>
        <w:t>Waveform proposal for &gt;6GHz</w:t>
      </w:r>
      <w:r>
        <w:rPr>
          <w:szCs w:val="22"/>
        </w:rPr>
        <w:t>, RAN1#86, Qualcomm Inc.</w:t>
      </w:r>
    </w:p>
    <w:p w14:paraId="33525D9C" w14:textId="77777777" w:rsidR="00E3623E" w:rsidRPr="00365714" w:rsidRDefault="00E3623E" w:rsidP="00E3623E">
      <w:pPr>
        <w:overflowPunct w:val="0"/>
        <w:autoSpaceDE w:val="0"/>
        <w:autoSpaceDN w:val="0"/>
        <w:adjustRightInd w:val="0"/>
        <w:textAlignment w:val="baseline"/>
      </w:pPr>
      <w:r w:rsidRPr="00365714">
        <w:t xml:space="preserve">[11] </w:t>
      </w:r>
      <w:r>
        <w:t>R1-1610116, “</w:t>
      </w:r>
      <w:r w:rsidRPr="00365714">
        <w:t>UL waveform considerations for millimeter-wave</w:t>
      </w:r>
      <w:r>
        <w:t>”, RAN1#86, Qualcomm Inc.</w:t>
      </w:r>
    </w:p>
    <w:p w14:paraId="79DDFAD1" w14:textId="77777777" w:rsidR="00E3623E" w:rsidRDefault="00E3623E" w:rsidP="00E3623E">
      <w:pPr>
        <w:overflowPunct w:val="0"/>
        <w:autoSpaceDE w:val="0"/>
        <w:autoSpaceDN w:val="0"/>
        <w:adjustRightInd w:val="0"/>
        <w:textAlignment w:val="baseline"/>
        <w:rPr>
          <w:lang w:val="en-US"/>
        </w:rPr>
      </w:pPr>
      <w:r>
        <w:t xml:space="preserve">[12] </w:t>
      </w:r>
      <w:r>
        <w:rPr>
          <w:lang w:val="en-US"/>
        </w:rPr>
        <w:t>Chairman's Notes RAN1_88</w:t>
      </w:r>
      <w:r w:rsidRPr="00393072">
        <w:rPr>
          <w:lang w:val="en-US"/>
        </w:rPr>
        <w:t xml:space="preserve"> - final, 3GPP TSG RAN WG1 Meeting #8</w:t>
      </w:r>
      <w:r>
        <w:rPr>
          <w:lang w:val="en-US"/>
        </w:rPr>
        <w:t>8</w:t>
      </w:r>
      <w:r w:rsidRPr="00393072">
        <w:rPr>
          <w:lang w:val="en-US"/>
        </w:rPr>
        <w:t xml:space="preserve">, </w:t>
      </w:r>
      <w:r>
        <w:rPr>
          <w:lang w:val="en-US"/>
        </w:rPr>
        <w:t>Athens, Greece</w:t>
      </w:r>
    </w:p>
    <w:p w14:paraId="4040032F" w14:textId="34F722BA" w:rsidR="001563EC" w:rsidRPr="00576323" w:rsidRDefault="001563EC" w:rsidP="001563EC">
      <w:pPr>
        <w:overflowPunct w:val="0"/>
        <w:autoSpaceDE w:val="0"/>
        <w:autoSpaceDN w:val="0"/>
        <w:adjustRightInd w:val="0"/>
        <w:textAlignment w:val="baseline"/>
      </w:pPr>
      <w:r>
        <w:t xml:space="preserve">[13] </w:t>
      </w:r>
      <w:r>
        <w:rPr>
          <w:lang w:val="en-US"/>
        </w:rPr>
        <w:t>Chairman's Notes RAN1_87AH</w:t>
      </w:r>
      <w:r w:rsidRPr="00393072">
        <w:rPr>
          <w:lang w:val="en-US"/>
        </w:rPr>
        <w:t xml:space="preserve"> - final, 3GPP TSG RAN WG1 Meeting #8</w:t>
      </w:r>
      <w:r>
        <w:rPr>
          <w:lang w:val="en-US"/>
        </w:rPr>
        <w:t>7AH</w:t>
      </w:r>
      <w:r w:rsidRPr="00393072">
        <w:rPr>
          <w:lang w:val="en-US"/>
        </w:rPr>
        <w:t xml:space="preserve">, </w:t>
      </w:r>
      <w:r>
        <w:rPr>
          <w:lang w:val="en-US"/>
        </w:rPr>
        <w:t>Spokane, USA</w:t>
      </w:r>
    </w:p>
    <w:p w14:paraId="30429F91" w14:textId="77777777" w:rsidR="001563EC" w:rsidRPr="00576323" w:rsidRDefault="001563EC" w:rsidP="00E3623E">
      <w:pPr>
        <w:overflowPunct w:val="0"/>
        <w:autoSpaceDE w:val="0"/>
        <w:autoSpaceDN w:val="0"/>
        <w:adjustRightInd w:val="0"/>
        <w:textAlignment w:val="baseline"/>
      </w:pPr>
    </w:p>
    <w:p w14:paraId="29EFDB35" w14:textId="77777777" w:rsidR="00152CEB" w:rsidRPr="00576323" w:rsidRDefault="00152CEB" w:rsidP="00B40AD2">
      <w:pPr>
        <w:overflowPunct w:val="0"/>
        <w:autoSpaceDE w:val="0"/>
        <w:autoSpaceDN w:val="0"/>
        <w:adjustRightInd w:val="0"/>
        <w:textAlignment w:val="baseline"/>
      </w:pPr>
    </w:p>
    <w:p w14:paraId="0893E601" w14:textId="22A18139" w:rsidR="00ED7410" w:rsidRPr="00ED7410" w:rsidRDefault="00ED7410" w:rsidP="00ED7410">
      <w:bookmarkStart w:id="11" w:name="_Ref463014302"/>
      <w:bookmarkEnd w:id="11"/>
    </w:p>
    <w:p w14:paraId="25C0BB05" w14:textId="32867BC0" w:rsidR="00B40AD2" w:rsidRDefault="00B40AD2" w:rsidP="00540479">
      <w:pPr>
        <w:pStyle w:val="Heading1"/>
      </w:pPr>
      <w:r>
        <w:t>7. Appendix</w:t>
      </w:r>
    </w:p>
    <w:p w14:paraId="5E4C2A97" w14:textId="77777777" w:rsidR="00B40AD2" w:rsidRDefault="00B40AD2" w:rsidP="00B40AD2">
      <w:pPr>
        <w:spacing w:before="120" w:after="120"/>
        <w:ind w:left="852"/>
      </w:pPr>
      <w:r>
        <w:t>Updated Link Level Evaluation Assumptions for RACH Preamble [7]</w:t>
      </w:r>
    </w:p>
    <w:tbl>
      <w:tblPr>
        <w:tblW w:w="8280" w:type="dxa"/>
        <w:tblCellMar>
          <w:left w:w="0" w:type="dxa"/>
          <w:right w:w="0" w:type="dxa"/>
        </w:tblCellMar>
        <w:tblLook w:val="04A0" w:firstRow="1" w:lastRow="0" w:firstColumn="1" w:lastColumn="0" w:noHBand="0" w:noVBand="1"/>
      </w:tblPr>
      <w:tblGrid>
        <w:gridCol w:w="2100"/>
        <w:gridCol w:w="3160"/>
        <w:gridCol w:w="3020"/>
      </w:tblGrid>
      <w:tr w:rsidR="00B40AD2" w14:paraId="78C8B3C6" w14:textId="77777777" w:rsidTr="007745EC">
        <w:trPr>
          <w:trHeight w:val="261"/>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B0ABA00" w14:textId="77777777" w:rsidR="00B40AD2" w:rsidRDefault="00B40AD2" w:rsidP="007745EC">
            <w:pPr>
              <w:numPr>
                <w:ilvl w:val="0"/>
                <w:numId w:val="35"/>
              </w:numPr>
              <w:spacing w:before="120" w:after="120"/>
            </w:pPr>
            <w:r>
              <w:rPr>
                <w:b/>
                <w:bCs/>
              </w:rPr>
              <w:t> </w:t>
            </w:r>
          </w:p>
        </w:tc>
        <w:tc>
          <w:tcPr>
            <w:tcW w:w="31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58E4EFE" w14:textId="77777777" w:rsidR="00B40AD2" w:rsidRDefault="00B40AD2" w:rsidP="007745EC">
            <w:pPr>
              <w:numPr>
                <w:ilvl w:val="0"/>
                <w:numId w:val="35"/>
              </w:numPr>
              <w:spacing w:before="120" w:after="120"/>
            </w:pPr>
            <w:r>
              <w:rPr>
                <w:b/>
                <w:bCs/>
              </w:rPr>
              <w:t>Below 6GHz</w:t>
            </w:r>
          </w:p>
        </w:tc>
        <w:tc>
          <w:tcPr>
            <w:tcW w:w="30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F793A91" w14:textId="77777777" w:rsidR="00B40AD2" w:rsidRDefault="00B40AD2" w:rsidP="007745EC">
            <w:pPr>
              <w:numPr>
                <w:ilvl w:val="0"/>
                <w:numId w:val="35"/>
              </w:numPr>
              <w:spacing w:before="120" w:after="120"/>
            </w:pPr>
            <w:r>
              <w:rPr>
                <w:b/>
                <w:bCs/>
              </w:rPr>
              <w:t>Above 6GHz</w:t>
            </w:r>
          </w:p>
        </w:tc>
      </w:tr>
      <w:tr w:rsidR="00B40AD2" w14:paraId="6D1EAEAA" w14:textId="77777777" w:rsidTr="007745EC">
        <w:trPr>
          <w:trHeight w:val="261"/>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6A5B0BC" w14:textId="77777777" w:rsidR="00B40AD2" w:rsidRDefault="00B40AD2" w:rsidP="007745EC">
            <w:pPr>
              <w:numPr>
                <w:ilvl w:val="0"/>
                <w:numId w:val="35"/>
              </w:numPr>
              <w:spacing w:before="120" w:after="120"/>
            </w:pPr>
            <w:r>
              <w:t>Carrier Frequency</w:t>
            </w:r>
          </w:p>
        </w:tc>
        <w:tc>
          <w:tcPr>
            <w:tcW w:w="31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D79F53C" w14:textId="77777777" w:rsidR="00B40AD2" w:rsidRDefault="00B40AD2" w:rsidP="007745EC">
            <w:pPr>
              <w:numPr>
                <w:ilvl w:val="0"/>
                <w:numId w:val="35"/>
              </w:numPr>
              <w:spacing w:before="120" w:after="120"/>
            </w:pPr>
            <w:r>
              <w:t>4 GHz</w:t>
            </w:r>
          </w:p>
        </w:tc>
        <w:tc>
          <w:tcPr>
            <w:tcW w:w="30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AC1EFF1" w14:textId="77777777" w:rsidR="00B40AD2" w:rsidRDefault="00B40AD2" w:rsidP="007745EC">
            <w:pPr>
              <w:numPr>
                <w:ilvl w:val="0"/>
                <w:numId w:val="35"/>
              </w:numPr>
              <w:spacing w:before="120" w:after="120"/>
            </w:pPr>
            <w:r>
              <w:t>30, 70 GHz</w:t>
            </w:r>
          </w:p>
        </w:tc>
      </w:tr>
      <w:tr w:rsidR="00B40AD2" w14:paraId="0743B611" w14:textId="77777777" w:rsidTr="007745EC">
        <w:trPr>
          <w:trHeight w:val="261"/>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D1F9FDA" w14:textId="77777777" w:rsidR="00B40AD2" w:rsidRDefault="00B40AD2" w:rsidP="007745EC">
            <w:pPr>
              <w:numPr>
                <w:ilvl w:val="0"/>
                <w:numId w:val="35"/>
              </w:numPr>
              <w:spacing w:before="120" w:after="120"/>
            </w:pPr>
            <w:r>
              <w:t>Channel Model</w:t>
            </w:r>
          </w:p>
        </w:tc>
        <w:tc>
          <w:tcPr>
            <w:tcW w:w="6180"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1443DD8" w14:textId="77777777" w:rsidR="00B40AD2" w:rsidRDefault="00B40AD2" w:rsidP="007745EC">
            <w:pPr>
              <w:numPr>
                <w:ilvl w:val="0"/>
                <w:numId w:val="35"/>
              </w:numPr>
              <w:spacing w:before="120" w:after="120"/>
            </w:pPr>
            <w:r>
              <w:t>CDL-C (other CDL models are not precluded), AWGN</w:t>
            </w:r>
          </w:p>
          <w:p w14:paraId="42056488" w14:textId="77777777" w:rsidR="00B40AD2" w:rsidRDefault="00B40AD2" w:rsidP="007745EC">
            <w:pPr>
              <w:numPr>
                <w:ilvl w:val="0"/>
                <w:numId w:val="35"/>
              </w:numPr>
              <w:spacing w:before="120" w:after="120"/>
            </w:pPr>
            <w:r>
              <w:t xml:space="preserve">with delay scaling values of 100 ns </w:t>
            </w:r>
            <w:r>
              <w:rPr>
                <w:b/>
                <w:bCs/>
              </w:rPr>
              <w:t>(mandatory)</w:t>
            </w:r>
            <w:r>
              <w:t xml:space="preserve">, </w:t>
            </w:r>
            <w:r>
              <w:rPr>
                <w:b/>
                <w:bCs/>
              </w:rPr>
              <w:t xml:space="preserve"> </w:t>
            </w:r>
            <w:r>
              <w:t>300 ns</w:t>
            </w:r>
            <w:r>
              <w:rPr>
                <w:b/>
                <w:bCs/>
              </w:rPr>
              <w:t xml:space="preserve"> (optional)  </w:t>
            </w:r>
            <w:r>
              <w:t xml:space="preserve">and 1000 ns </w:t>
            </w:r>
            <w:r>
              <w:rPr>
                <w:b/>
                <w:bCs/>
              </w:rPr>
              <w:t xml:space="preserve">(optional) </w:t>
            </w:r>
            <w:r>
              <w:t>for 4 GHz, 30 ns for 30/70 GHz</w:t>
            </w:r>
          </w:p>
          <w:p w14:paraId="63EE7FCF" w14:textId="77777777" w:rsidR="00B40AD2" w:rsidRDefault="00B40AD2" w:rsidP="007745EC">
            <w:pPr>
              <w:numPr>
                <w:ilvl w:val="0"/>
                <w:numId w:val="35"/>
              </w:numPr>
              <w:spacing w:before="120" w:after="120"/>
            </w:pPr>
            <w:r>
              <w:t>with all combination of ASA and ASD scaling values in sec. 7.7.5.1 in 38.900, for above 6 GHz cases</w:t>
            </w:r>
          </w:p>
          <w:p w14:paraId="4FAA1033" w14:textId="77777777" w:rsidR="00B40AD2" w:rsidRDefault="00B40AD2" w:rsidP="007745EC">
            <w:pPr>
              <w:numPr>
                <w:ilvl w:val="0"/>
                <w:numId w:val="35"/>
              </w:numPr>
              <w:spacing w:before="120" w:after="120"/>
            </w:pPr>
            <w:r>
              <w:t xml:space="preserve">ZSA = 5 degree, ZSD = 1 degree </w:t>
            </w:r>
          </w:p>
          <w:p w14:paraId="4A3C52DD" w14:textId="77777777" w:rsidR="00B40AD2" w:rsidRDefault="00B40AD2" w:rsidP="007745EC">
            <w:pPr>
              <w:numPr>
                <w:ilvl w:val="0"/>
                <w:numId w:val="35"/>
              </w:numPr>
              <w:spacing w:before="120" w:after="120"/>
            </w:pPr>
            <w:r>
              <w:rPr>
                <w:b/>
                <w:bCs/>
              </w:rPr>
              <w:t>The CDL table is translated so that the strongest cluster’s AoD and AoA occur at a random angle for both the antenna panels of TRP and UE in the local coordinate. The value of the random angle is selected to be uniformly distributed from +30 to -30 degree. The random value is chosen independently for both AoD and AoA</w:t>
            </w:r>
          </w:p>
        </w:tc>
      </w:tr>
      <w:tr w:rsidR="00B40AD2" w14:paraId="631618B1" w14:textId="77777777" w:rsidTr="007745EC">
        <w:trPr>
          <w:trHeight w:val="522"/>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BAC4C1E" w14:textId="77777777" w:rsidR="00B40AD2" w:rsidRDefault="00B40AD2" w:rsidP="007745EC">
            <w:pPr>
              <w:numPr>
                <w:ilvl w:val="0"/>
                <w:numId w:val="35"/>
              </w:numPr>
              <w:spacing w:before="120" w:after="120"/>
            </w:pPr>
            <w:r>
              <w:t>Antenna Configuration at the TRP</w:t>
            </w:r>
          </w:p>
        </w:tc>
        <w:tc>
          <w:tcPr>
            <w:tcW w:w="31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BF0FF9B" w14:textId="77777777" w:rsidR="00B40AD2" w:rsidRDefault="00B40AD2" w:rsidP="007745EC">
            <w:pPr>
              <w:numPr>
                <w:ilvl w:val="0"/>
                <w:numId w:val="35"/>
              </w:numPr>
              <w:spacing w:before="120" w:after="120"/>
            </w:pPr>
            <w:r>
              <w:t>(1,1,2) with omni-directional antenna element</w:t>
            </w:r>
          </w:p>
        </w:tc>
        <w:tc>
          <w:tcPr>
            <w:tcW w:w="30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78A9594" w14:textId="77777777" w:rsidR="00B40AD2" w:rsidRDefault="00B40AD2" w:rsidP="007745EC">
            <w:pPr>
              <w:numPr>
                <w:ilvl w:val="0"/>
                <w:numId w:val="35"/>
              </w:numPr>
              <w:spacing w:before="120" w:after="120"/>
            </w:pPr>
            <w:r>
              <w:t>(4,8,2), with directional antenna element (HPBW=65</w:t>
            </w:r>
            <w:r>
              <w:rPr>
                <w:vertAlign w:val="superscript"/>
              </w:rPr>
              <w:t>0</w:t>
            </w:r>
            <w:r>
              <w:t>, directivity 8dB)</w:t>
            </w:r>
          </w:p>
          <w:p w14:paraId="7A993869" w14:textId="77777777" w:rsidR="00B40AD2" w:rsidRDefault="00B40AD2" w:rsidP="007745EC">
            <w:pPr>
              <w:numPr>
                <w:ilvl w:val="0"/>
                <w:numId w:val="35"/>
              </w:numPr>
              <w:spacing w:before="120" w:after="120"/>
            </w:pPr>
            <w:r>
              <w:rPr>
                <w:b/>
                <w:bCs/>
                <w:u w:val="single"/>
              </w:rPr>
              <w:t xml:space="preserve">Optional: </w:t>
            </w:r>
            <w:r>
              <w:rPr>
                <w:b/>
                <w:bCs/>
              </w:rPr>
              <w:t>(M,N,P,Mg,Ng) = (4,8,2,2,2). (d</w:t>
            </w:r>
            <w:r>
              <w:rPr>
                <w:b/>
                <w:bCs/>
                <w:vertAlign w:val="subscript"/>
              </w:rPr>
              <w:t>V</w:t>
            </w:r>
            <w:r>
              <w:rPr>
                <w:b/>
                <w:bCs/>
              </w:rPr>
              <w:t>,d</w:t>
            </w:r>
            <w:r>
              <w:rPr>
                <w:b/>
                <w:bCs/>
                <w:vertAlign w:val="subscript"/>
              </w:rPr>
              <w:t>H</w:t>
            </w:r>
            <w:r>
              <w:rPr>
                <w:b/>
                <w:bCs/>
              </w:rPr>
              <w:t>) = (0.5, 0.5)λ. (d</w:t>
            </w:r>
            <w:r>
              <w:rPr>
                <w:b/>
                <w:bCs/>
                <w:vertAlign w:val="subscript"/>
              </w:rPr>
              <w:t>g,V</w:t>
            </w:r>
            <w:r>
              <w:rPr>
                <w:b/>
                <w:bCs/>
              </w:rPr>
              <w:t>,d</w:t>
            </w:r>
            <w:r>
              <w:rPr>
                <w:b/>
                <w:bCs/>
                <w:vertAlign w:val="subscript"/>
              </w:rPr>
              <w:t>g,H</w:t>
            </w:r>
            <w:r>
              <w:rPr>
                <w:b/>
                <w:bCs/>
              </w:rPr>
              <w:t>) = (2.0, 4.0)λ</w:t>
            </w:r>
          </w:p>
        </w:tc>
      </w:tr>
      <w:tr w:rsidR="00B40AD2" w14:paraId="7AE7D5F6" w14:textId="77777777" w:rsidTr="007745EC">
        <w:trPr>
          <w:trHeight w:val="522"/>
        </w:trPr>
        <w:tc>
          <w:tcPr>
            <w:tcW w:w="210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61BE2493" w14:textId="77777777" w:rsidR="00B40AD2" w:rsidRDefault="00B40AD2" w:rsidP="007745EC">
            <w:pPr>
              <w:numPr>
                <w:ilvl w:val="0"/>
                <w:numId w:val="35"/>
              </w:numPr>
              <w:spacing w:before="120" w:after="120"/>
            </w:pPr>
            <w:r>
              <w:t>Antenna Configuration at the UE</w:t>
            </w:r>
          </w:p>
        </w:tc>
        <w:tc>
          <w:tcPr>
            <w:tcW w:w="31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68E1948" w14:textId="77777777" w:rsidR="00B40AD2" w:rsidRDefault="00B40AD2" w:rsidP="007745EC">
            <w:pPr>
              <w:numPr>
                <w:ilvl w:val="0"/>
                <w:numId w:val="35"/>
              </w:numPr>
              <w:spacing w:before="120" w:after="120"/>
            </w:pPr>
            <w:r>
              <w:t>(1,1,2) with omni-directional antenna element</w:t>
            </w:r>
          </w:p>
        </w:tc>
        <w:tc>
          <w:tcPr>
            <w:tcW w:w="30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46CBEFE" w14:textId="77777777" w:rsidR="00B40AD2" w:rsidRDefault="00B40AD2" w:rsidP="007745EC">
            <w:pPr>
              <w:numPr>
                <w:ilvl w:val="0"/>
                <w:numId w:val="35"/>
              </w:numPr>
              <w:spacing w:before="120" w:after="120"/>
            </w:pPr>
            <w:r>
              <w:t>(2,4,2), with directional antenna element (HPBW=90</w:t>
            </w:r>
            <w:r>
              <w:rPr>
                <w:vertAlign w:val="superscript"/>
              </w:rPr>
              <w:t>0</w:t>
            </w:r>
            <w:r>
              <w:t>, directivity 5dB)</w:t>
            </w:r>
          </w:p>
        </w:tc>
      </w:tr>
    </w:tbl>
    <w:p w14:paraId="2B082758" w14:textId="77777777" w:rsidR="00B40AD2" w:rsidRDefault="00B40AD2" w:rsidP="00B40AD2"/>
    <w:p w14:paraId="72DA20E0" w14:textId="77777777" w:rsidR="00B40AD2" w:rsidRDefault="00B40AD2" w:rsidP="00B40AD2"/>
    <w:tbl>
      <w:tblPr>
        <w:tblW w:w="6920" w:type="dxa"/>
        <w:tblCellMar>
          <w:left w:w="0" w:type="dxa"/>
          <w:right w:w="0" w:type="dxa"/>
        </w:tblCellMar>
        <w:tblLook w:val="04A0" w:firstRow="1" w:lastRow="0" w:firstColumn="1" w:lastColumn="0" w:noHBand="0" w:noVBand="1"/>
      </w:tblPr>
      <w:tblGrid>
        <w:gridCol w:w="1760"/>
        <w:gridCol w:w="2640"/>
        <w:gridCol w:w="2520"/>
      </w:tblGrid>
      <w:tr w:rsidR="00B40AD2" w14:paraId="35F8ECB1" w14:textId="77777777" w:rsidTr="007745EC">
        <w:trPr>
          <w:trHeight w:val="26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352C1D46" w14:textId="77777777" w:rsidR="00B40AD2" w:rsidRDefault="00B40AD2" w:rsidP="007745EC">
            <w:r>
              <w:rPr>
                <w:b/>
                <w:bCs/>
              </w:rPr>
              <w:t> </w:t>
            </w:r>
          </w:p>
        </w:tc>
        <w:tc>
          <w:tcPr>
            <w:tcW w:w="264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786BCF7B" w14:textId="77777777" w:rsidR="00B40AD2" w:rsidRDefault="00B40AD2" w:rsidP="007745EC">
            <w:r>
              <w:rPr>
                <w:b/>
                <w:bCs/>
              </w:rPr>
              <w:t>Below 6GHz</w:t>
            </w:r>
          </w:p>
        </w:tc>
        <w:tc>
          <w:tcPr>
            <w:tcW w:w="25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B03A5B5" w14:textId="77777777" w:rsidR="00B40AD2" w:rsidRDefault="00B40AD2" w:rsidP="007745EC">
            <w:r>
              <w:rPr>
                <w:b/>
                <w:bCs/>
              </w:rPr>
              <w:t>Above 6GHz</w:t>
            </w:r>
          </w:p>
        </w:tc>
      </w:tr>
      <w:tr w:rsidR="00B40AD2" w14:paraId="6F868B1F" w14:textId="77777777" w:rsidTr="007745EC">
        <w:trPr>
          <w:trHeight w:val="26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99D1745" w14:textId="77777777" w:rsidR="00B40AD2" w:rsidRDefault="00B40AD2" w:rsidP="007745EC">
            <w:r>
              <w:t>Carrier Frequency</w:t>
            </w:r>
          </w:p>
        </w:tc>
        <w:tc>
          <w:tcPr>
            <w:tcW w:w="264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0A928B29" w14:textId="77777777" w:rsidR="00B40AD2" w:rsidRDefault="00B40AD2" w:rsidP="007745EC">
            <w:r>
              <w:t>4 GHz</w:t>
            </w:r>
          </w:p>
        </w:tc>
        <w:tc>
          <w:tcPr>
            <w:tcW w:w="25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32F1563F" w14:textId="77777777" w:rsidR="00B40AD2" w:rsidRDefault="00B40AD2" w:rsidP="007745EC">
            <w:r>
              <w:t>30, 70 GHz</w:t>
            </w:r>
          </w:p>
        </w:tc>
      </w:tr>
      <w:tr w:rsidR="00B40AD2" w14:paraId="63148423" w14:textId="77777777" w:rsidTr="007745EC">
        <w:trPr>
          <w:trHeight w:val="522"/>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1794151B" w14:textId="77777777" w:rsidR="00B40AD2" w:rsidRDefault="00B40AD2" w:rsidP="007745EC">
            <w:r>
              <w:t>Antenna port virtualization</w:t>
            </w:r>
          </w:p>
        </w:tc>
        <w:tc>
          <w:tcPr>
            <w:tcW w:w="5160"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6FA7591" w14:textId="77777777" w:rsidR="00B40AD2" w:rsidRDefault="00B40AD2" w:rsidP="007745EC">
            <w:r>
              <w:t xml:space="preserve">Clarified by each proponent in simulation assumptions </w:t>
            </w:r>
          </w:p>
          <w:p w14:paraId="717CFD76" w14:textId="77777777" w:rsidR="00B40AD2" w:rsidRDefault="00B40AD2" w:rsidP="007745EC">
            <w:r>
              <w:t>(e.g. the beamforming method, beam directions, number of beams)</w:t>
            </w:r>
          </w:p>
        </w:tc>
      </w:tr>
      <w:tr w:rsidR="00B40AD2" w14:paraId="0C3357E9" w14:textId="77777777" w:rsidTr="007745EC">
        <w:trPr>
          <w:trHeight w:val="45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51E1EB0" w14:textId="77777777" w:rsidR="00B40AD2" w:rsidRDefault="00B40AD2" w:rsidP="007745EC">
            <w:r>
              <w:lastRenderedPageBreak/>
              <w:t>Frequency Offset</w:t>
            </w:r>
          </w:p>
        </w:tc>
        <w:tc>
          <w:tcPr>
            <w:tcW w:w="5160"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0F8C15F7" w14:textId="77777777" w:rsidR="00B40AD2" w:rsidRDefault="00B40AD2" w:rsidP="007745EC">
            <w:pPr>
              <w:numPr>
                <w:ilvl w:val="0"/>
                <w:numId w:val="36"/>
              </w:numPr>
              <w:spacing w:before="120" w:after="120"/>
            </w:pPr>
            <w:r>
              <w:t>+/- 0.05 ppm at TRP ,  +/-0.1 ppm at UE</w:t>
            </w:r>
          </w:p>
        </w:tc>
      </w:tr>
      <w:tr w:rsidR="00B40AD2" w14:paraId="37B7B4CE" w14:textId="77777777" w:rsidTr="007745EC">
        <w:trPr>
          <w:trHeight w:val="45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8C03B72" w14:textId="77777777" w:rsidR="00B40AD2" w:rsidRDefault="00B40AD2" w:rsidP="007745EC">
            <w:r>
              <w:t>UE speed</w:t>
            </w:r>
          </w:p>
        </w:tc>
        <w:tc>
          <w:tcPr>
            <w:tcW w:w="264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71B547EC" w14:textId="77777777" w:rsidR="00B40AD2" w:rsidRDefault="00B40AD2" w:rsidP="007745EC">
            <w:r>
              <w:rPr>
                <w:b/>
                <w:bCs/>
              </w:rPr>
              <w:t>3 km/h and 120 km/h  (mandatory)</w:t>
            </w:r>
          </w:p>
          <w:p w14:paraId="52951BD3" w14:textId="77777777" w:rsidR="00B40AD2" w:rsidRDefault="00B40AD2" w:rsidP="007745EC">
            <w:r>
              <w:rPr>
                <w:b/>
                <w:bCs/>
              </w:rPr>
              <w:t xml:space="preserve"> 30km/h and 500km/h (optional)</w:t>
            </w:r>
          </w:p>
        </w:tc>
        <w:tc>
          <w:tcPr>
            <w:tcW w:w="252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3D59477E" w14:textId="77777777" w:rsidR="00B40AD2" w:rsidRDefault="00B40AD2" w:rsidP="007745EC">
            <w:pPr>
              <w:numPr>
                <w:ilvl w:val="0"/>
                <w:numId w:val="37"/>
              </w:numPr>
              <w:spacing w:before="120" w:after="120"/>
            </w:pPr>
            <w:r>
              <w:t>3km/h</w:t>
            </w:r>
          </w:p>
          <w:p w14:paraId="25187E72" w14:textId="77777777" w:rsidR="00B40AD2" w:rsidRDefault="00B40AD2" w:rsidP="007745EC">
            <w:pPr>
              <w:numPr>
                <w:ilvl w:val="0"/>
                <w:numId w:val="37"/>
              </w:numPr>
              <w:spacing w:before="120" w:after="120"/>
            </w:pPr>
            <w:r>
              <w:t>Other values are not precluded</w:t>
            </w:r>
          </w:p>
        </w:tc>
      </w:tr>
      <w:tr w:rsidR="00B40AD2" w14:paraId="4F27ACA7" w14:textId="77777777" w:rsidTr="007745EC">
        <w:trPr>
          <w:trHeight w:val="45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1DA01110" w14:textId="40229C09" w:rsidR="00B40AD2" w:rsidRDefault="00B40AD2" w:rsidP="007745EC">
            <w:r>
              <w:t xml:space="preserve">UE movement </w:t>
            </w:r>
            <w:r w:rsidR="00EF6084">
              <w:t>modelling</w:t>
            </w:r>
          </w:p>
        </w:tc>
        <w:tc>
          <w:tcPr>
            <w:tcW w:w="5160"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20BB5E91" w14:textId="77777777" w:rsidR="00B40AD2" w:rsidRDefault="00B40AD2" w:rsidP="007745EC">
            <w:pPr>
              <w:numPr>
                <w:ilvl w:val="0"/>
                <w:numId w:val="38"/>
              </w:numPr>
              <w:spacing w:before="120" w:after="120"/>
            </w:pPr>
            <w:r>
              <w:t>FFS</w:t>
            </w:r>
          </w:p>
        </w:tc>
      </w:tr>
      <w:tr w:rsidR="00B40AD2" w14:paraId="49EE37AA" w14:textId="77777777" w:rsidTr="007745EC">
        <w:trPr>
          <w:trHeight w:val="451"/>
        </w:trPr>
        <w:tc>
          <w:tcPr>
            <w:tcW w:w="1760" w:type="dxa"/>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4017638D" w14:textId="77777777" w:rsidR="00B40AD2" w:rsidRDefault="00B40AD2" w:rsidP="007745EC">
            <w:r>
              <w:t>Initial timing Offset</w:t>
            </w:r>
          </w:p>
        </w:tc>
        <w:tc>
          <w:tcPr>
            <w:tcW w:w="5160" w:type="dxa"/>
            <w:gridSpan w:val="2"/>
            <w:tcBorders>
              <w:top w:val="single" w:sz="8" w:space="0" w:color="000000"/>
              <w:left w:val="single" w:sz="8" w:space="0" w:color="000000"/>
              <w:bottom w:val="single" w:sz="8" w:space="0" w:color="000000"/>
              <w:right w:val="single" w:sz="8" w:space="0" w:color="000000"/>
            </w:tcBorders>
            <w:tcMar>
              <w:top w:w="15" w:type="dxa"/>
              <w:left w:w="107" w:type="dxa"/>
              <w:bottom w:w="0" w:type="dxa"/>
              <w:right w:w="107" w:type="dxa"/>
            </w:tcMar>
            <w:hideMark/>
          </w:tcPr>
          <w:p w14:paraId="5C52ECBE" w14:textId="77777777" w:rsidR="00B40AD2" w:rsidRDefault="00B40AD2" w:rsidP="007745EC">
            <w:pPr>
              <w:numPr>
                <w:ilvl w:val="0"/>
                <w:numId w:val="39"/>
              </w:numPr>
              <w:spacing w:before="120" w:after="120"/>
            </w:pPr>
            <w:r>
              <w:t xml:space="preserve">Timing uncertainty derived from cell radius </w:t>
            </w:r>
          </w:p>
          <w:p w14:paraId="74510AAA" w14:textId="77777777" w:rsidR="00B40AD2" w:rsidRDefault="00B40AD2" w:rsidP="007745EC">
            <w:pPr>
              <w:numPr>
                <w:ilvl w:val="1"/>
                <w:numId w:val="39"/>
              </w:numPr>
              <w:spacing w:before="120" w:after="120"/>
            </w:pPr>
            <w:r>
              <w:t>(e.g. for below 6 GHz, [-10us, +10us] for 3km cell radius)</w:t>
            </w:r>
          </w:p>
          <w:p w14:paraId="64130D33" w14:textId="77777777" w:rsidR="00B40AD2" w:rsidRDefault="00B40AD2" w:rsidP="007745EC">
            <w:pPr>
              <w:numPr>
                <w:ilvl w:val="1"/>
                <w:numId w:val="39"/>
              </w:numPr>
              <w:spacing w:before="120" w:after="120"/>
            </w:pPr>
            <w:r>
              <w:t>Companies report the assumed cell radius</w:t>
            </w:r>
          </w:p>
        </w:tc>
      </w:tr>
    </w:tbl>
    <w:p w14:paraId="65963911" w14:textId="6470F424" w:rsidR="00B40AD2" w:rsidRPr="00B40AD2" w:rsidRDefault="00B40AD2" w:rsidP="00B40AD2"/>
    <w:sectPr w:rsidR="00B40AD2" w:rsidRPr="00B40AD2" w:rsidSect="00A36F33">
      <w:footerReference w:type="default" r:id="rId21"/>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B4E7ED" w14:textId="77777777" w:rsidR="002B09D0" w:rsidRDefault="002B09D0">
      <w:r>
        <w:separator/>
      </w:r>
    </w:p>
  </w:endnote>
  <w:endnote w:type="continuationSeparator" w:id="0">
    <w:p w14:paraId="5D5AB4ED" w14:textId="77777777" w:rsidR="002B09D0" w:rsidRDefault="002B09D0">
      <w:r>
        <w:continuationSeparator/>
      </w:r>
    </w:p>
  </w:endnote>
  <w:endnote w:type="continuationNotice" w:id="1">
    <w:p w14:paraId="3A8BF043" w14:textId="77777777" w:rsidR="002B09D0" w:rsidRDefault="002B09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notTrueType/>
    <w:pitch w:val="fixed"/>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266547470"/>
      <w:docPartObj>
        <w:docPartGallery w:val="Page Numbers (Bottom of Page)"/>
        <w:docPartUnique/>
      </w:docPartObj>
    </w:sdtPr>
    <w:sdtEndPr>
      <w:rPr>
        <w:noProof/>
      </w:rPr>
    </w:sdtEndPr>
    <w:sdtContent>
      <w:p w14:paraId="2EB8B5E1" w14:textId="7C7FC655" w:rsidR="00763869" w:rsidRDefault="00763869">
        <w:pPr>
          <w:pStyle w:val="Footer"/>
        </w:pPr>
        <w:r>
          <w:rPr>
            <w:noProof w:val="0"/>
          </w:rPr>
          <w:fldChar w:fldCharType="begin"/>
        </w:r>
        <w:r>
          <w:instrText xml:space="preserve"> PAGE   \* MERGEFORMAT </w:instrText>
        </w:r>
        <w:r>
          <w:rPr>
            <w:noProof w:val="0"/>
          </w:rPr>
          <w:fldChar w:fldCharType="separate"/>
        </w:r>
        <w:r w:rsidR="00EF6084">
          <w:t>10</w:t>
        </w:r>
        <w:r>
          <w:fldChar w:fldCharType="end"/>
        </w:r>
      </w:p>
    </w:sdtContent>
  </w:sdt>
  <w:p w14:paraId="2AE63E61" w14:textId="3A681E4B" w:rsidR="00763869" w:rsidRPr="00E0255E" w:rsidRDefault="00763869" w:rsidP="00E025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658B53" w14:textId="77777777" w:rsidR="002B09D0" w:rsidRDefault="002B09D0">
      <w:r>
        <w:separator/>
      </w:r>
    </w:p>
  </w:footnote>
  <w:footnote w:type="continuationSeparator" w:id="0">
    <w:p w14:paraId="3B6F6285" w14:textId="77777777" w:rsidR="002B09D0" w:rsidRDefault="002B09D0">
      <w:r>
        <w:continuationSeparator/>
      </w:r>
    </w:p>
  </w:footnote>
  <w:footnote w:type="continuationNotice" w:id="1">
    <w:p w14:paraId="54041209" w14:textId="77777777" w:rsidR="002B09D0" w:rsidRDefault="002B09D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15.6pt;height:15.6pt" o:bullet="t">
        <v:imagedata r:id="rId1" o:title="artA410"/>
      </v:shape>
    </w:pict>
  </w:numPicBullet>
  <w:abstractNum w:abstractNumId="0" w15:restartNumberingAfterBreak="0">
    <w:nsid w:val="00000003"/>
    <w:multiLevelType w:val="singleLevel"/>
    <w:tmpl w:val="00000003"/>
    <w:name w:val="WW8Num3"/>
    <w:lvl w:ilvl="0">
      <w:start w:val="1"/>
      <w:numFmt w:val="decimal"/>
      <w:lvlText w:val="[%1]"/>
      <w:lvlJc w:val="left"/>
      <w:pPr>
        <w:tabs>
          <w:tab w:val="num" w:pos="360"/>
        </w:tabs>
        <w:ind w:left="357" w:hanging="357"/>
      </w:pPr>
    </w:lvl>
  </w:abstractNum>
  <w:abstractNum w:abstractNumId="1" w15:restartNumberingAfterBreak="0">
    <w:nsid w:val="0166480F"/>
    <w:multiLevelType w:val="hybridMultilevel"/>
    <w:tmpl w:val="7804C7BC"/>
    <w:lvl w:ilvl="0" w:tplc="21B2FDF0">
      <w:start w:val="1"/>
      <w:numFmt w:val="bullet"/>
      <w:lvlText w:val="o"/>
      <w:lvlJc w:val="left"/>
      <w:pPr>
        <w:tabs>
          <w:tab w:val="num" w:pos="720"/>
        </w:tabs>
        <w:ind w:left="720" w:hanging="360"/>
      </w:pPr>
      <w:rPr>
        <w:rFonts w:ascii="Courier New" w:hAnsi="Courier New" w:cs="Times New Roman" w:hint="default"/>
      </w:rPr>
    </w:lvl>
    <w:lvl w:ilvl="1" w:tplc="645EE82A">
      <w:start w:val="1"/>
      <w:numFmt w:val="bullet"/>
      <w:lvlText w:val="o"/>
      <w:lvlJc w:val="left"/>
      <w:pPr>
        <w:tabs>
          <w:tab w:val="num" w:pos="1440"/>
        </w:tabs>
        <w:ind w:left="1440" w:hanging="360"/>
      </w:pPr>
      <w:rPr>
        <w:rFonts w:ascii="Courier New" w:hAnsi="Courier New" w:cs="Times New Roman" w:hint="default"/>
      </w:rPr>
    </w:lvl>
    <w:lvl w:ilvl="2" w:tplc="349E0D8C">
      <w:start w:val="1"/>
      <w:numFmt w:val="bullet"/>
      <w:lvlText w:val="o"/>
      <w:lvlJc w:val="left"/>
      <w:pPr>
        <w:tabs>
          <w:tab w:val="num" w:pos="2160"/>
        </w:tabs>
        <w:ind w:left="2160" w:hanging="360"/>
      </w:pPr>
      <w:rPr>
        <w:rFonts w:ascii="Courier New" w:hAnsi="Courier New" w:cs="Times New Roman" w:hint="default"/>
      </w:rPr>
    </w:lvl>
    <w:lvl w:ilvl="3" w:tplc="349A60A8">
      <w:start w:val="1"/>
      <w:numFmt w:val="bullet"/>
      <w:lvlText w:val="o"/>
      <w:lvlJc w:val="left"/>
      <w:pPr>
        <w:tabs>
          <w:tab w:val="num" w:pos="2880"/>
        </w:tabs>
        <w:ind w:left="2880" w:hanging="360"/>
      </w:pPr>
      <w:rPr>
        <w:rFonts w:ascii="Courier New" w:hAnsi="Courier New" w:cs="Times New Roman" w:hint="default"/>
      </w:rPr>
    </w:lvl>
    <w:lvl w:ilvl="4" w:tplc="8B408556">
      <w:start w:val="1"/>
      <w:numFmt w:val="bullet"/>
      <w:lvlText w:val="o"/>
      <w:lvlJc w:val="left"/>
      <w:pPr>
        <w:tabs>
          <w:tab w:val="num" w:pos="3600"/>
        </w:tabs>
        <w:ind w:left="3600" w:hanging="360"/>
      </w:pPr>
      <w:rPr>
        <w:rFonts w:ascii="Courier New" w:hAnsi="Courier New" w:cs="Times New Roman" w:hint="default"/>
      </w:rPr>
    </w:lvl>
    <w:lvl w:ilvl="5" w:tplc="BA5E2382">
      <w:start w:val="1"/>
      <w:numFmt w:val="bullet"/>
      <w:lvlText w:val="o"/>
      <w:lvlJc w:val="left"/>
      <w:pPr>
        <w:tabs>
          <w:tab w:val="num" w:pos="4320"/>
        </w:tabs>
        <w:ind w:left="4320" w:hanging="360"/>
      </w:pPr>
      <w:rPr>
        <w:rFonts w:ascii="Courier New" w:hAnsi="Courier New" w:cs="Times New Roman" w:hint="default"/>
      </w:rPr>
    </w:lvl>
    <w:lvl w:ilvl="6" w:tplc="A6720DE4">
      <w:start w:val="1"/>
      <w:numFmt w:val="bullet"/>
      <w:lvlText w:val="o"/>
      <w:lvlJc w:val="left"/>
      <w:pPr>
        <w:tabs>
          <w:tab w:val="num" w:pos="5040"/>
        </w:tabs>
        <w:ind w:left="5040" w:hanging="360"/>
      </w:pPr>
      <w:rPr>
        <w:rFonts w:ascii="Courier New" w:hAnsi="Courier New" w:cs="Times New Roman" w:hint="default"/>
      </w:rPr>
    </w:lvl>
    <w:lvl w:ilvl="7" w:tplc="3ED835E6">
      <w:start w:val="1"/>
      <w:numFmt w:val="bullet"/>
      <w:lvlText w:val="o"/>
      <w:lvlJc w:val="left"/>
      <w:pPr>
        <w:tabs>
          <w:tab w:val="num" w:pos="5760"/>
        </w:tabs>
        <w:ind w:left="5760" w:hanging="360"/>
      </w:pPr>
      <w:rPr>
        <w:rFonts w:ascii="Courier New" w:hAnsi="Courier New" w:cs="Times New Roman" w:hint="default"/>
      </w:rPr>
    </w:lvl>
    <w:lvl w:ilvl="8" w:tplc="054ED01C">
      <w:start w:val="1"/>
      <w:numFmt w:val="bullet"/>
      <w:lvlText w:val="o"/>
      <w:lvlJc w:val="left"/>
      <w:pPr>
        <w:tabs>
          <w:tab w:val="num" w:pos="6480"/>
        </w:tabs>
        <w:ind w:left="6480" w:hanging="360"/>
      </w:pPr>
      <w:rPr>
        <w:rFonts w:ascii="Courier New" w:hAnsi="Courier New" w:cs="Times New Roman" w:hint="default"/>
      </w:rPr>
    </w:lvl>
  </w:abstractNum>
  <w:abstractNum w:abstractNumId="2" w15:restartNumberingAfterBreak="0">
    <w:nsid w:val="023E4136"/>
    <w:multiLevelType w:val="hybridMultilevel"/>
    <w:tmpl w:val="E33C2A9C"/>
    <w:lvl w:ilvl="0" w:tplc="FBA21DC2">
      <w:start w:val="1"/>
      <w:numFmt w:val="bullet"/>
      <w:lvlText w:val="•"/>
      <w:lvlJc w:val="left"/>
      <w:pPr>
        <w:tabs>
          <w:tab w:val="num" w:pos="720"/>
        </w:tabs>
        <w:ind w:left="720" w:hanging="360"/>
      </w:pPr>
      <w:rPr>
        <w:rFonts w:ascii="Arial" w:hAnsi="Arial" w:hint="default"/>
      </w:rPr>
    </w:lvl>
    <w:lvl w:ilvl="1" w:tplc="0456B572" w:tentative="1">
      <w:start w:val="1"/>
      <w:numFmt w:val="bullet"/>
      <w:lvlText w:val="•"/>
      <w:lvlJc w:val="left"/>
      <w:pPr>
        <w:tabs>
          <w:tab w:val="num" w:pos="1440"/>
        </w:tabs>
        <w:ind w:left="1440" w:hanging="360"/>
      </w:pPr>
      <w:rPr>
        <w:rFonts w:ascii="Arial" w:hAnsi="Arial" w:hint="default"/>
      </w:rPr>
    </w:lvl>
    <w:lvl w:ilvl="2" w:tplc="7962149C" w:tentative="1">
      <w:start w:val="1"/>
      <w:numFmt w:val="bullet"/>
      <w:lvlText w:val="•"/>
      <w:lvlJc w:val="left"/>
      <w:pPr>
        <w:tabs>
          <w:tab w:val="num" w:pos="2160"/>
        </w:tabs>
        <w:ind w:left="2160" w:hanging="360"/>
      </w:pPr>
      <w:rPr>
        <w:rFonts w:ascii="Arial" w:hAnsi="Arial" w:hint="default"/>
      </w:rPr>
    </w:lvl>
    <w:lvl w:ilvl="3" w:tplc="203AAB78" w:tentative="1">
      <w:start w:val="1"/>
      <w:numFmt w:val="bullet"/>
      <w:lvlText w:val="•"/>
      <w:lvlJc w:val="left"/>
      <w:pPr>
        <w:tabs>
          <w:tab w:val="num" w:pos="2880"/>
        </w:tabs>
        <w:ind w:left="2880" w:hanging="360"/>
      </w:pPr>
      <w:rPr>
        <w:rFonts w:ascii="Arial" w:hAnsi="Arial" w:hint="default"/>
      </w:rPr>
    </w:lvl>
    <w:lvl w:ilvl="4" w:tplc="8FD2120C" w:tentative="1">
      <w:start w:val="1"/>
      <w:numFmt w:val="bullet"/>
      <w:lvlText w:val="•"/>
      <w:lvlJc w:val="left"/>
      <w:pPr>
        <w:tabs>
          <w:tab w:val="num" w:pos="3600"/>
        </w:tabs>
        <w:ind w:left="3600" w:hanging="360"/>
      </w:pPr>
      <w:rPr>
        <w:rFonts w:ascii="Arial" w:hAnsi="Arial" w:hint="default"/>
      </w:rPr>
    </w:lvl>
    <w:lvl w:ilvl="5" w:tplc="D2603E16" w:tentative="1">
      <w:start w:val="1"/>
      <w:numFmt w:val="bullet"/>
      <w:lvlText w:val="•"/>
      <w:lvlJc w:val="left"/>
      <w:pPr>
        <w:tabs>
          <w:tab w:val="num" w:pos="4320"/>
        </w:tabs>
        <w:ind w:left="4320" w:hanging="360"/>
      </w:pPr>
      <w:rPr>
        <w:rFonts w:ascii="Arial" w:hAnsi="Arial" w:hint="default"/>
      </w:rPr>
    </w:lvl>
    <w:lvl w:ilvl="6" w:tplc="1BC0E6B6" w:tentative="1">
      <w:start w:val="1"/>
      <w:numFmt w:val="bullet"/>
      <w:lvlText w:val="•"/>
      <w:lvlJc w:val="left"/>
      <w:pPr>
        <w:tabs>
          <w:tab w:val="num" w:pos="5040"/>
        </w:tabs>
        <w:ind w:left="5040" w:hanging="360"/>
      </w:pPr>
      <w:rPr>
        <w:rFonts w:ascii="Arial" w:hAnsi="Arial" w:hint="default"/>
      </w:rPr>
    </w:lvl>
    <w:lvl w:ilvl="7" w:tplc="90FEF106" w:tentative="1">
      <w:start w:val="1"/>
      <w:numFmt w:val="bullet"/>
      <w:lvlText w:val="•"/>
      <w:lvlJc w:val="left"/>
      <w:pPr>
        <w:tabs>
          <w:tab w:val="num" w:pos="5760"/>
        </w:tabs>
        <w:ind w:left="5760" w:hanging="360"/>
      </w:pPr>
      <w:rPr>
        <w:rFonts w:ascii="Arial" w:hAnsi="Arial" w:hint="default"/>
      </w:rPr>
    </w:lvl>
    <w:lvl w:ilvl="8" w:tplc="208014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3C1CCB"/>
    <w:multiLevelType w:val="hybridMultilevel"/>
    <w:tmpl w:val="A90CBA80"/>
    <w:lvl w:ilvl="0" w:tplc="735CE934">
      <w:start w:val="1"/>
      <w:numFmt w:val="bullet"/>
      <w:lvlText w:val="•"/>
      <w:lvlJc w:val="left"/>
      <w:pPr>
        <w:tabs>
          <w:tab w:val="num" w:pos="720"/>
        </w:tabs>
        <w:ind w:left="720" w:hanging="360"/>
      </w:pPr>
      <w:rPr>
        <w:rFonts w:ascii="Arial" w:hAnsi="Arial" w:hint="default"/>
      </w:rPr>
    </w:lvl>
    <w:lvl w:ilvl="1" w:tplc="08D6653E">
      <w:start w:val="4709"/>
      <w:numFmt w:val="bullet"/>
      <w:lvlText w:val="–"/>
      <w:lvlJc w:val="left"/>
      <w:pPr>
        <w:tabs>
          <w:tab w:val="num" w:pos="1440"/>
        </w:tabs>
        <w:ind w:left="1440" w:hanging="360"/>
      </w:pPr>
      <w:rPr>
        <w:rFonts w:ascii="Arial" w:hAnsi="Arial" w:hint="default"/>
      </w:rPr>
    </w:lvl>
    <w:lvl w:ilvl="2" w:tplc="6AB05D2C">
      <w:start w:val="4709"/>
      <w:numFmt w:val="bullet"/>
      <w:lvlText w:val="•"/>
      <w:lvlJc w:val="left"/>
      <w:pPr>
        <w:tabs>
          <w:tab w:val="num" w:pos="2160"/>
        </w:tabs>
        <w:ind w:left="2160" w:hanging="360"/>
      </w:pPr>
      <w:rPr>
        <w:rFonts w:ascii="Arial" w:hAnsi="Arial" w:hint="default"/>
      </w:rPr>
    </w:lvl>
    <w:lvl w:ilvl="3" w:tplc="D19AA758" w:tentative="1">
      <w:start w:val="1"/>
      <w:numFmt w:val="bullet"/>
      <w:lvlText w:val="•"/>
      <w:lvlJc w:val="left"/>
      <w:pPr>
        <w:tabs>
          <w:tab w:val="num" w:pos="2880"/>
        </w:tabs>
        <w:ind w:left="2880" w:hanging="360"/>
      </w:pPr>
      <w:rPr>
        <w:rFonts w:ascii="Arial" w:hAnsi="Arial" w:hint="default"/>
      </w:rPr>
    </w:lvl>
    <w:lvl w:ilvl="4" w:tplc="84A894F6" w:tentative="1">
      <w:start w:val="1"/>
      <w:numFmt w:val="bullet"/>
      <w:lvlText w:val="•"/>
      <w:lvlJc w:val="left"/>
      <w:pPr>
        <w:tabs>
          <w:tab w:val="num" w:pos="3600"/>
        </w:tabs>
        <w:ind w:left="3600" w:hanging="360"/>
      </w:pPr>
      <w:rPr>
        <w:rFonts w:ascii="Arial" w:hAnsi="Arial" w:hint="default"/>
      </w:rPr>
    </w:lvl>
    <w:lvl w:ilvl="5" w:tplc="23E680C6" w:tentative="1">
      <w:start w:val="1"/>
      <w:numFmt w:val="bullet"/>
      <w:lvlText w:val="•"/>
      <w:lvlJc w:val="left"/>
      <w:pPr>
        <w:tabs>
          <w:tab w:val="num" w:pos="4320"/>
        </w:tabs>
        <w:ind w:left="4320" w:hanging="360"/>
      </w:pPr>
      <w:rPr>
        <w:rFonts w:ascii="Arial" w:hAnsi="Arial" w:hint="default"/>
      </w:rPr>
    </w:lvl>
    <w:lvl w:ilvl="6" w:tplc="BD8E95AC" w:tentative="1">
      <w:start w:val="1"/>
      <w:numFmt w:val="bullet"/>
      <w:lvlText w:val="•"/>
      <w:lvlJc w:val="left"/>
      <w:pPr>
        <w:tabs>
          <w:tab w:val="num" w:pos="5040"/>
        </w:tabs>
        <w:ind w:left="5040" w:hanging="360"/>
      </w:pPr>
      <w:rPr>
        <w:rFonts w:ascii="Arial" w:hAnsi="Arial" w:hint="default"/>
      </w:rPr>
    </w:lvl>
    <w:lvl w:ilvl="7" w:tplc="8D488E76" w:tentative="1">
      <w:start w:val="1"/>
      <w:numFmt w:val="bullet"/>
      <w:lvlText w:val="•"/>
      <w:lvlJc w:val="left"/>
      <w:pPr>
        <w:tabs>
          <w:tab w:val="num" w:pos="5760"/>
        </w:tabs>
        <w:ind w:left="5760" w:hanging="360"/>
      </w:pPr>
      <w:rPr>
        <w:rFonts w:ascii="Arial" w:hAnsi="Arial" w:hint="default"/>
      </w:rPr>
    </w:lvl>
    <w:lvl w:ilvl="8" w:tplc="DC18057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DD5F2B"/>
    <w:multiLevelType w:val="multilevel"/>
    <w:tmpl w:val="D90EA23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suff w:val="nothing"/>
      <w:lvlText w:val="%1.%2  "/>
      <w:lvlJc w:val="left"/>
      <w:pPr>
        <w:ind w:left="9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C891F73"/>
    <w:multiLevelType w:val="hybridMultilevel"/>
    <w:tmpl w:val="192C3290"/>
    <w:lvl w:ilvl="0" w:tplc="6AF49D32">
      <w:start w:val="3"/>
      <w:numFmt w:val="bullet"/>
      <w:lvlText w:val="-"/>
      <w:lvlJc w:val="left"/>
      <w:pPr>
        <w:ind w:left="720" w:hanging="360"/>
      </w:pPr>
      <w:rPr>
        <w:rFonts w:ascii="Times New Roman" w:eastAsia="SimSu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0DCF609E"/>
    <w:multiLevelType w:val="multilevel"/>
    <w:tmpl w:val="926248E2"/>
    <w:lvl w:ilvl="0">
      <w:start w:val="2"/>
      <w:numFmt w:val="decimal"/>
      <w:lvlText w:val="%1."/>
      <w:lvlJc w:val="left"/>
      <w:pPr>
        <w:ind w:left="456" w:hanging="456"/>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7200" w:hanging="144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2240" w:hanging="2160"/>
      </w:pPr>
      <w:rPr>
        <w:rFonts w:hint="default"/>
      </w:rPr>
    </w:lvl>
    <w:lvl w:ilvl="8">
      <w:start w:val="1"/>
      <w:numFmt w:val="decimal"/>
      <w:lvlText w:val="%1.%2.%3.%4.%5.%6.%7.%8.%9."/>
      <w:lvlJc w:val="left"/>
      <w:pPr>
        <w:ind w:left="13680" w:hanging="2160"/>
      </w:pPr>
      <w:rPr>
        <w:rFonts w:hint="default"/>
      </w:rPr>
    </w:lvl>
  </w:abstractNum>
  <w:abstractNum w:abstractNumId="9"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tentative="1">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B803501"/>
    <w:multiLevelType w:val="hybridMultilevel"/>
    <w:tmpl w:val="44480770"/>
    <w:lvl w:ilvl="0" w:tplc="F71EEF7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8F73B4B"/>
    <w:multiLevelType w:val="multilevel"/>
    <w:tmpl w:val="E88250B0"/>
    <w:lvl w:ilvl="0">
      <w:start w:val="2"/>
      <w:numFmt w:val="decimal"/>
      <w:lvlText w:val="%1"/>
      <w:lvlJc w:val="left"/>
      <w:pPr>
        <w:ind w:left="384" w:hanging="384"/>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6" w15:restartNumberingAfterBreak="0">
    <w:nsid w:val="2A245995"/>
    <w:multiLevelType w:val="hybridMultilevel"/>
    <w:tmpl w:val="C2B2CA0C"/>
    <w:lvl w:ilvl="0" w:tplc="EC6EC10A">
      <w:start w:val="1"/>
      <w:numFmt w:val="bullet"/>
      <w:lvlText w:val="o"/>
      <w:lvlJc w:val="left"/>
      <w:pPr>
        <w:tabs>
          <w:tab w:val="num" w:pos="720"/>
        </w:tabs>
        <w:ind w:left="720" w:hanging="360"/>
      </w:pPr>
      <w:rPr>
        <w:rFonts w:ascii="Courier New" w:hAnsi="Courier New" w:cs="Times New Roman" w:hint="default"/>
      </w:rPr>
    </w:lvl>
    <w:lvl w:ilvl="1" w:tplc="17AEDF10">
      <w:start w:val="45"/>
      <w:numFmt w:val="bullet"/>
      <w:lvlText w:val="o"/>
      <w:lvlJc w:val="left"/>
      <w:pPr>
        <w:tabs>
          <w:tab w:val="num" w:pos="1440"/>
        </w:tabs>
        <w:ind w:left="1440" w:hanging="360"/>
      </w:pPr>
      <w:rPr>
        <w:rFonts w:ascii="Courier New" w:hAnsi="Courier New" w:cs="Times New Roman" w:hint="default"/>
      </w:rPr>
    </w:lvl>
    <w:lvl w:ilvl="2" w:tplc="08FAB114">
      <w:start w:val="1"/>
      <w:numFmt w:val="bullet"/>
      <w:lvlText w:val="o"/>
      <w:lvlJc w:val="left"/>
      <w:pPr>
        <w:tabs>
          <w:tab w:val="num" w:pos="2160"/>
        </w:tabs>
        <w:ind w:left="2160" w:hanging="360"/>
      </w:pPr>
      <w:rPr>
        <w:rFonts w:ascii="Courier New" w:hAnsi="Courier New" w:cs="Times New Roman" w:hint="default"/>
      </w:rPr>
    </w:lvl>
    <w:lvl w:ilvl="3" w:tplc="FE6E71A4">
      <w:start w:val="1"/>
      <w:numFmt w:val="bullet"/>
      <w:lvlText w:val="o"/>
      <w:lvlJc w:val="left"/>
      <w:pPr>
        <w:tabs>
          <w:tab w:val="num" w:pos="2880"/>
        </w:tabs>
        <w:ind w:left="2880" w:hanging="360"/>
      </w:pPr>
      <w:rPr>
        <w:rFonts w:ascii="Courier New" w:hAnsi="Courier New" w:cs="Times New Roman" w:hint="default"/>
      </w:rPr>
    </w:lvl>
    <w:lvl w:ilvl="4" w:tplc="1F58F8CC">
      <w:start w:val="1"/>
      <w:numFmt w:val="bullet"/>
      <w:lvlText w:val="o"/>
      <w:lvlJc w:val="left"/>
      <w:pPr>
        <w:tabs>
          <w:tab w:val="num" w:pos="3600"/>
        </w:tabs>
        <w:ind w:left="3600" w:hanging="360"/>
      </w:pPr>
      <w:rPr>
        <w:rFonts w:ascii="Courier New" w:hAnsi="Courier New" w:cs="Times New Roman" w:hint="default"/>
      </w:rPr>
    </w:lvl>
    <w:lvl w:ilvl="5" w:tplc="6D20D6FE">
      <w:start w:val="1"/>
      <w:numFmt w:val="bullet"/>
      <w:lvlText w:val="o"/>
      <w:lvlJc w:val="left"/>
      <w:pPr>
        <w:tabs>
          <w:tab w:val="num" w:pos="4320"/>
        </w:tabs>
        <w:ind w:left="4320" w:hanging="360"/>
      </w:pPr>
      <w:rPr>
        <w:rFonts w:ascii="Courier New" w:hAnsi="Courier New" w:cs="Times New Roman" w:hint="default"/>
      </w:rPr>
    </w:lvl>
    <w:lvl w:ilvl="6" w:tplc="89144AE6">
      <w:start w:val="1"/>
      <w:numFmt w:val="bullet"/>
      <w:lvlText w:val="o"/>
      <w:lvlJc w:val="left"/>
      <w:pPr>
        <w:tabs>
          <w:tab w:val="num" w:pos="5040"/>
        </w:tabs>
        <w:ind w:left="5040" w:hanging="360"/>
      </w:pPr>
      <w:rPr>
        <w:rFonts w:ascii="Courier New" w:hAnsi="Courier New" w:cs="Times New Roman" w:hint="default"/>
      </w:rPr>
    </w:lvl>
    <w:lvl w:ilvl="7" w:tplc="AFDC0098">
      <w:start w:val="1"/>
      <w:numFmt w:val="bullet"/>
      <w:lvlText w:val="o"/>
      <w:lvlJc w:val="left"/>
      <w:pPr>
        <w:tabs>
          <w:tab w:val="num" w:pos="5760"/>
        </w:tabs>
        <w:ind w:left="5760" w:hanging="360"/>
      </w:pPr>
      <w:rPr>
        <w:rFonts w:ascii="Courier New" w:hAnsi="Courier New" w:cs="Times New Roman" w:hint="default"/>
      </w:rPr>
    </w:lvl>
    <w:lvl w:ilvl="8" w:tplc="373ED2C4">
      <w:start w:val="1"/>
      <w:numFmt w:val="bullet"/>
      <w:lvlText w:val="o"/>
      <w:lvlJc w:val="left"/>
      <w:pPr>
        <w:tabs>
          <w:tab w:val="num" w:pos="6480"/>
        </w:tabs>
        <w:ind w:left="6480" w:hanging="360"/>
      </w:pPr>
      <w:rPr>
        <w:rFonts w:ascii="Courier New" w:hAnsi="Courier New" w:cs="Times New Roman" w:hint="default"/>
      </w:rPr>
    </w:lvl>
  </w:abstractNum>
  <w:abstractNum w:abstractNumId="17" w15:restartNumberingAfterBreak="0">
    <w:nsid w:val="2B7A1339"/>
    <w:multiLevelType w:val="hybridMultilevel"/>
    <w:tmpl w:val="86527B4A"/>
    <w:lvl w:ilvl="0" w:tplc="A9DCF0E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E125F4"/>
    <w:multiLevelType w:val="hybridMultilevel"/>
    <w:tmpl w:val="88080F58"/>
    <w:lvl w:ilvl="0" w:tplc="FEB612BA">
      <w:start w:val="1"/>
      <w:numFmt w:val="bullet"/>
      <w:lvlText w:val="•"/>
      <w:lvlJc w:val="left"/>
      <w:pPr>
        <w:tabs>
          <w:tab w:val="num" w:pos="720"/>
        </w:tabs>
        <w:ind w:left="720" w:hanging="360"/>
      </w:pPr>
      <w:rPr>
        <w:rFonts w:ascii="Arial" w:hAnsi="Arial" w:hint="default"/>
      </w:rPr>
    </w:lvl>
    <w:lvl w:ilvl="1" w:tplc="CC44CDD8">
      <w:numFmt w:val="bullet"/>
      <w:lvlText w:val="–"/>
      <w:lvlJc w:val="left"/>
      <w:pPr>
        <w:tabs>
          <w:tab w:val="num" w:pos="1440"/>
        </w:tabs>
        <w:ind w:left="1440" w:hanging="360"/>
      </w:pPr>
      <w:rPr>
        <w:rFonts w:ascii="Arial" w:hAnsi="Arial" w:hint="default"/>
      </w:rPr>
    </w:lvl>
    <w:lvl w:ilvl="2" w:tplc="6920861A">
      <w:start w:val="1"/>
      <w:numFmt w:val="bullet"/>
      <w:lvlText w:val="•"/>
      <w:lvlJc w:val="left"/>
      <w:pPr>
        <w:tabs>
          <w:tab w:val="num" w:pos="2160"/>
        </w:tabs>
        <w:ind w:left="2160" w:hanging="360"/>
      </w:pPr>
      <w:rPr>
        <w:rFonts w:ascii="Arial" w:hAnsi="Arial" w:hint="default"/>
      </w:rPr>
    </w:lvl>
    <w:lvl w:ilvl="3" w:tplc="F210EF70" w:tentative="1">
      <w:start w:val="1"/>
      <w:numFmt w:val="bullet"/>
      <w:lvlText w:val="•"/>
      <w:lvlJc w:val="left"/>
      <w:pPr>
        <w:tabs>
          <w:tab w:val="num" w:pos="2880"/>
        </w:tabs>
        <w:ind w:left="2880" w:hanging="360"/>
      </w:pPr>
      <w:rPr>
        <w:rFonts w:ascii="Arial" w:hAnsi="Arial" w:hint="default"/>
      </w:rPr>
    </w:lvl>
    <w:lvl w:ilvl="4" w:tplc="1CC4D6F8" w:tentative="1">
      <w:start w:val="1"/>
      <w:numFmt w:val="bullet"/>
      <w:lvlText w:val="•"/>
      <w:lvlJc w:val="left"/>
      <w:pPr>
        <w:tabs>
          <w:tab w:val="num" w:pos="3600"/>
        </w:tabs>
        <w:ind w:left="3600" w:hanging="360"/>
      </w:pPr>
      <w:rPr>
        <w:rFonts w:ascii="Arial" w:hAnsi="Arial" w:hint="default"/>
      </w:rPr>
    </w:lvl>
    <w:lvl w:ilvl="5" w:tplc="7DFCC44C" w:tentative="1">
      <w:start w:val="1"/>
      <w:numFmt w:val="bullet"/>
      <w:lvlText w:val="•"/>
      <w:lvlJc w:val="left"/>
      <w:pPr>
        <w:tabs>
          <w:tab w:val="num" w:pos="4320"/>
        </w:tabs>
        <w:ind w:left="4320" w:hanging="360"/>
      </w:pPr>
      <w:rPr>
        <w:rFonts w:ascii="Arial" w:hAnsi="Arial" w:hint="default"/>
      </w:rPr>
    </w:lvl>
    <w:lvl w:ilvl="6" w:tplc="4976BF64" w:tentative="1">
      <w:start w:val="1"/>
      <w:numFmt w:val="bullet"/>
      <w:lvlText w:val="•"/>
      <w:lvlJc w:val="left"/>
      <w:pPr>
        <w:tabs>
          <w:tab w:val="num" w:pos="5040"/>
        </w:tabs>
        <w:ind w:left="5040" w:hanging="360"/>
      </w:pPr>
      <w:rPr>
        <w:rFonts w:ascii="Arial" w:hAnsi="Arial" w:hint="default"/>
      </w:rPr>
    </w:lvl>
    <w:lvl w:ilvl="7" w:tplc="E6025EE0" w:tentative="1">
      <w:start w:val="1"/>
      <w:numFmt w:val="bullet"/>
      <w:lvlText w:val="•"/>
      <w:lvlJc w:val="left"/>
      <w:pPr>
        <w:tabs>
          <w:tab w:val="num" w:pos="5760"/>
        </w:tabs>
        <w:ind w:left="5760" w:hanging="360"/>
      </w:pPr>
      <w:rPr>
        <w:rFonts w:ascii="Arial" w:hAnsi="Arial" w:hint="default"/>
      </w:rPr>
    </w:lvl>
    <w:lvl w:ilvl="8" w:tplc="2C1C8B7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4FA0CB0"/>
    <w:multiLevelType w:val="multilevel"/>
    <w:tmpl w:val="B6BA8A26"/>
    <w:lvl w:ilvl="0">
      <w:start w:val="2"/>
      <w:numFmt w:val="decimal"/>
      <w:lvlText w:val="%1."/>
      <w:lvlJc w:val="left"/>
      <w:pPr>
        <w:ind w:left="684" w:hanging="684"/>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0" w15:restartNumberingAfterBreak="0">
    <w:nsid w:val="364B2C4B"/>
    <w:multiLevelType w:val="hybridMultilevel"/>
    <w:tmpl w:val="78E6A452"/>
    <w:lvl w:ilvl="0" w:tplc="4CEC5440">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EC250FB"/>
    <w:multiLevelType w:val="hybridMultilevel"/>
    <w:tmpl w:val="E6BE8380"/>
    <w:lvl w:ilvl="0" w:tplc="3440DD4E">
      <w:start w:val="1"/>
      <w:numFmt w:val="bullet"/>
      <w:lvlText w:val="•"/>
      <w:lvlJc w:val="left"/>
      <w:pPr>
        <w:tabs>
          <w:tab w:val="num" w:pos="360"/>
        </w:tabs>
        <w:ind w:left="360" w:hanging="360"/>
      </w:pPr>
      <w:rPr>
        <w:rFonts w:ascii="Arial" w:hAnsi="Arial" w:hint="default"/>
      </w:rPr>
    </w:lvl>
    <w:lvl w:ilvl="1" w:tplc="76F03F70">
      <w:start w:val="2322"/>
      <w:numFmt w:val="bullet"/>
      <w:lvlText w:val="–"/>
      <w:lvlJc w:val="left"/>
      <w:pPr>
        <w:tabs>
          <w:tab w:val="num" w:pos="1080"/>
        </w:tabs>
        <w:ind w:left="1080" w:hanging="360"/>
      </w:pPr>
      <w:rPr>
        <w:rFonts w:ascii="Arial" w:hAnsi="Arial" w:hint="default"/>
      </w:rPr>
    </w:lvl>
    <w:lvl w:ilvl="2" w:tplc="FF005A84">
      <w:start w:val="2322"/>
      <w:numFmt w:val="bullet"/>
      <w:lvlText w:val="•"/>
      <w:lvlJc w:val="left"/>
      <w:pPr>
        <w:tabs>
          <w:tab w:val="num" w:pos="1800"/>
        </w:tabs>
        <w:ind w:left="1800" w:hanging="360"/>
      </w:pPr>
      <w:rPr>
        <w:rFonts w:ascii="Arial" w:hAnsi="Arial" w:hint="default"/>
      </w:rPr>
    </w:lvl>
    <w:lvl w:ilvl="3" w:tplc="DC8EB65E" w:tentative="1">
      <w:start w:val="1"/>
      <w:numFmt w:val="bullet"/>
      <w:lvlText w:val="•"/>
      <w:lvlJc w:val="left"/>
      <w:pPr>
        <w:tabs>
          <w:tab w:val="num" w:pos="2520"/>
        </w:tabs>
        <w:ind w:left="2520" w:hanging="360"/>
      </w:pPr>
      <w:rPr>
        <w:rFonts w:ascii="Arial" w:hAnsi="Arial" w:hint="default"/>
      </w:rPr>
    </w:lvl>
    <w:lvl w:ilvl="4" w:tplc="E668E406" w:tentative="1">
      <w:start w:val="1"/>
      <w:numFmt w:val="bullet"/>
      <w:lvlText w:val="•"/>
      <w:lvlJc w:val="left"/>
      <w:pPr>
        <w:tabs>
          <w:tab w:val="num" w:pos="3240"/>
        </w:tabs>
        <w:ind w:left="3240" w:hanging="360"/>
      </w:pPr>
      <w:rPr>
        <w:rFonts w:ascii="Arial" w:hAnsi="Arial" w:hint="default"/>
      </w:rPr>
    </w:lvl>
    <w:lvl w:ilvl="5" w:tplc="759679B2" w:tentative="1">
      <w:start w:val="1"/>
      <w:numFmt w:val="bullet"/>
      <w:lvlText w:val="•"/>
      <w:lvlJc w:val="left"/>
      <w:pPr>
        <w:tabs>
          <w:tab w:val="num" w:pos="3960"/>
        </w:tabs>
        <w:ind w:left="3960" w:hanging="360"/>
      </w:pPr>
      <w:rPr>
        <w:rFonts w:ascii="Arial" w:hAnsi="Arial" w:hint="default"/>
      </w:rPr>
    </w:lvl>
    <w:lvl w:ilvl="6" w:tplc="17ACA192" w:tentative="1">
      <w:start w:val="1"/>
      <w:numFmt w:val="bullet"/>
      <w:lvlText w:val="•"/>
      <w:lvlJc w:val="left"/>
      <w:pPr>
        <w:tabs>
          <w:tab w:val="num" w:pos="4680"/>
        </w:tabs>
        <w:ind w:left="4680" w:hanging="360"/>
      </w:pPr>
      <w:rPr>
        <w:rFonts w:ascii="Arial" w:hAnsi="Arial" w:hint="default"/>
      </w:rPr>
    </w:lvl>
    <w:lvl w:ilvl="7" w:tplc="DB9EEBA6" w:tentative="1">
      <w:start w:val="1"/>
      <w:numFmt w:val="bullet"/>
      <w:lvlText w:val="•"/>
      <w:lvlJc w:val="left"/>
      <w:pPr>
        <w:tabs>
          <w:tab w:val="num" w:pos="5400"/>
        </w:tabs>
        <w:ind w:left="5400" w:hanging="360"/>
      </w:pPr>
      <w:rPr>
        <w:rFonts w:ascii="Arial" w:hAnsi="Arial" w:hint="default"/>
      </w:rPr>
    </w:lvl>
    <w:lvl w:ilvl="8" w:tplc="CC322898"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4DB417B"/>
    <w:multiLevelType w:val="hybridMultilevel"/>
    <w:tmpl w:val="A656D980"/>
    <w:lvl w:ilvl="0" w:tplc="041D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1D0003" w:tentative="1">
      <w:start w:val="1"/>
      <w:numFmt w:val="lowerLetter"/>
      <w:lvlText w:val="%2)"/>
      <w:lvlJc w:val="left"/>
      <w:pPr>
        <w:tabs>
          <w:tab w:val="num" w:pos="840"/>
        </w:tabs>
        <w:ind w:left="840" w:hanging="420"/>
      </w:pPr>
    </w:lvl>
    <w:lvl w:ilvl="2" w:tplc="041D0005" w:tentative="1">
      <w:start w:val="1"/>
      <w:numFmt w:val="lowerRoman"/>
      <w:lvlText w:val="%3."/>
      <w:lvlJc w:val="right"/>
      <w:pPr>
        <w:tabs>
          <w:tab w:val="num" w:pos="1260"/>
        </w:tabs>
        <w:ind w:left="1260" w:hanging="420"/>
      </w:pPr>
    </w:lvl>
    <w:lvl w:ilvl="3" w:tplc="041D0001" w:tentative="1">
      <w:start w:val="1"/>
      <w:numFmt w:val="decimal"/>
      <w:lvlText w:val="%4."/>
      <w:lvlJc w:val="left"/>
      <w:pPr>
        <w:tabs>
          <w:tab w:val="num" w:pos="1680"/>
        </w:tabs>
        <w:ind w:left="1680" w:hanging="420"/>
      </w:pPr>
    </w:lvl>
    <w:lvl w:ilvl="4" w:tplc="041D0003" w:tentative="1">
      <w:start w:val="1"/>
      <w:numFmt w:val="lowerLetter"/>
      <w:lvlText w:val="%5)"/>
      <w:lvlJc w:val="left"/>
      <w:pPr>
        <w:tabs>
          <w:tab w:val="num" w:pos="2100"/>
        </w:tabs>
        <w:ind w:left="2100" w:hanging="420"/>
      </w:pPr>
    </w:lvl>
    <w:lvl w:ilvl="5" w:tplc="041D0005" w:tentative="1">
      <w:start w:val="1"/>
      <w:numFmt w:val="lowerRoman"/>
      <w:lvlText w:val="%6."/>
      <w:lvlJc w:val="right"/>
      <w:pPr>
        <w:tabs>
          <w:tab w:val="num" w:pos="2520"/>
        </w:tabs>
        <w:ind w:left="2520" w:hanging="420"/>
      </w:pPr>
    </w:lvl>
    <w:lvl w:ilvl="6" w:tplc="041D0001" w:tentative="1">
      <w:start w:val="1"/>
      <w:numFmt w:val="decimal"/>
      <w:lvlText w:val="%7."/>
      <w:lvlJc w:val="left"/>
      <w:pPr>
        <w:tabs>
          <w:tab w:val="num" w:pos="2940"/>
        </w:tabs>
        <w:ind w:left="2940" w:hanging="420"/>
      </w:pPr>
    </w:lvl>
    <w:lvl w:ilvl="7" w:tplc="041D0003" w:tentative="1">
      <w:start w:val="1"/>
      <w:numFmt w:val="lowerLetter"/>
      <w:lvlText w:val="%8)"/>
      <w:lvlJc w:val="left"/>
      <w:pPr>
        <w:tabs>
          <w:tab w:val="num" w:pos="3360"/>
        </w:tabs>
        <w:ind w:left="3360" w:hanging="420"/>
      </w:pPr>
    </w:lvl>
    <w:lvl w:ilvl="8" w:tplc="041D0005" w:tentative="1">
      <w:start w:val="1"/>
      <w:numFmt w:val="lowerRoman"/>
      <w:lvlText w:val="%9."/>
      <w:lvlJc w:val="right"/>
      <w:pPr>
        <w:tabs>
          <w:tab w:val="num" w:pos="3780"/>
        </w:tabs>
        <w:ind w:left="3780" w:hanging="420"/>
      </w:pPr>
    </w:lvl>
  </w:abstractNum>
  <w:abstractNum w:abstractNumId="24" w15:restartNumberingAfterBreak="0">
    <w:nsid w:val="463B0AF1"/>
    <w:multiLevelType w:val="hybridMultilevel"/>
    <w:tmpl w:val="FEA83862"/>
    <w:lvl w:ilvl="0" w:tplc="872621C4">
      <w:start w:val="1"/>
      <w:numFmt w:val="bullet"/>
      <w:lvlText w:val="•"/>
      <w:lvlJc w:val="left"/>
      <w:pPr>
        <w:tabs>
          <w:tab w:val="num" w:pos="360"/>
        </w:tabs>
        <w:ind w:left="360" w:hanging="360"/>
      </w:pPr>
      <w:rPr>
        <w:rFonts w:ascii="Arial" w:hAnsi="Arial" w:hint="default"/>
      </w:rPr>
    </w:lvl>
    <w:lvl w:ilvl="1" w:tplc="B6E02A28">
      <w:numFmt w:val="bullet"/>
      <w:lvlText w:val="–"/>
      <w:lvlJc w:val="left"/>
      <w:pPr>
        <w:tabs>
          <w:tab w:val="num" w:pos="1080"/>
        </w:tabs>
        <w:ind w:left="1080" w:hanging="360"/>
      </w:pPr>
      <w:rPr>
        <w:rFonts w:ascii="Arial" w:hAnsi="Arial" w:hint="default"/>
      </w:rPr>
    </w:lvl>
    <w:lvl w:ilvl="2" w:tplc="97E82336">
      <w:numFmt w:val="bullet"/>
      <w:lvlText w:val="•"/>
      <w:lvlJc w:val="left"/>
      <w:pPr>
        <w:tabs>
          <w:tab w:val="num" w:pos="1800"/>
        </w:tabs>
        <w:ind w:left="1800" w:hanging="360"/>
      </w:pPr>
      <w:rPr>
        <w:rFonts w:ascii="Arial" w:hAnsi="Arial" w:hint="default"/>
      </w:rPr>
    </w:lvl>
    <w:lvl w:ilvl="3" w:tplc="1F6A96D4" w:tentative="1">
      <w:start w:val="1"/>
      <w:numFmt w:val="bullet"/>
      <w:lvlText w:val="•"/>
      <w:lvlJc w:val="left"/>
      <w:pPr>
        <w:tabs>
          <w:tab w:val="num" w:pos="2520"/>
        </w:tabs>
        <w:ind w:left="2520" w:hanging="360"/>
      </w:pPr>
      <w:rPr>
        <w:rFonts w:ascii="Arial" w:hAnsi="Arial" w:hint="default"/>
      </w:rPr>
    </w:lvl>
    <w:lvl w:ilvl="4" w:tplc="B6D8037C" w:tentative="1">
      <w:start w:val="1"/>
      <w:numFmt w:val="bullet"/>
      <w:lvlText w:val="•"/>
      <w:lvlJc w:val="left"/>
      <w:pPr>
        <w:tabs>
          <w:tab w:val="num" w:pos="3240"/>
        </w:tabs>
        <w:ind w:left="3240" w:hanging="360"/>
      </w:pPr>
      <w:rPr>
        <w:rFonts w:ascii="Arial" w:hAnsi="Arial" w:hint="default"/>
      </w:rPr>
    </w:lvl>
    <w:lvl w:ilvl="5" w:tplc="1820FE00" w:tentative="1">
      <w:start w:val="1"/>
      <w:numFmt w:val="bullet"/>
      <w:lvlText w:val="•"/>
      <w:lvlJc w:val="left"/>
      <w:pPr>
        <w:tabs>
          <w:tab w:val="num" w:pos="3960"/>
        </w:tabs>
        <w:ind w:left="3960" w:hanging="360"/>
      </w:pPr>
      <w:rPr>
        <w:rFonts w:ascii="Arial" w:hAnsi="Arial" w:hint="default"/>
      </w:rPr>
    </w:lvl>
    <w:lvl w:ilvl="6" w:tplc="0FCE9D90" w:tentative="1">
      <w:start w:val="1"/>
      <w:numFmt w:val="bullet"/>
      <w:lvlText w:val="•"/>
      <w:lvlJc w:val="left"/>
      <w:pPr>
        <w:tabs>
          <w:tab w:val="num" w:pos="4680"/>
        </w:tabs>
        <w:ind w:left="4680" w:hanging="360"/>
      </w:pPr>
      <w:rPr>
        <w:rFonts w:ascii="Arial" w:hAnsi="Arial" w:hint="default"/>
      </w:rPr>
    </w:lvl>
    <w:lvl w:ilvl="7" w:tplc="31642178" w:tentative="1">
      <w:start w:val="1"/>
      <w:numFmt w:val="bullet"/>
      <w:lvlText w:val="•"/>
      <w:lvlJc w:val="left"/>
      <w:pPr>
        <w:tabs>
          <w:tab w:val="num" w:pos="5400"/>
        </w:tabs>
        <w:ind w:left="5400" w:hanging="360"/>
      </w:pPr>
      <w:rPr>
        <w:rFonts w:ascii="Arial" w:hAnsi="Arial" w:hint="default"/>
      </w:rPr>
    </w:lvl>
    <w:lvl w:ilvl="8" w:tplc="79728EBC"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49FC1A42"/>
    <w:multiLevelType w:val="hybridMultilevel"/>
    <w:tmpl w:val="5AB89D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B40640"/>
    <w:multiLevelType w:val="multilevel"/>
    <w:tmpl w:val="F4F610C2"/>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BCE7175"/>
    <w:multiLevelType w:val="hybridMultilevel"/>
    <w:tmpl w:val="AFBC3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708C426A"/>
    <w:lvl w:ilvl="0" w:tplc="36CCAE6E">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71514E"/>
    <w:multiLevelType w:val="hybridMultilevel"/>
    <w:tmpl w:val="C69C052C"/>
    <w:lvl w:ilvl="0" w:tplc="B914E0E4">
      <w:start w:val="1"/>
      <w:numFmt w:val="bullet"/>
      <w:lvlText w:val="o"/>
      <w:lvlJc w:val="left"/>
      <w:pPr>
        <w:tabs>
          <w:tab w:val="num" w:pos="720"/>
        </w:tabs>
        <w:ind w:left="720" w:hanging="360"/>
      </w:pPr>
      <w:rPr>
        <w:rFonts w:ascii="Courier New" w:hAnsi="Courier New" w:cs="Times New Roman" w:hint="default"/>
      </w:rPr>
    </w:lvl>
    <w:lvl w:ilvl="1" w:tplc="2F068796">
      <w:start w:val="1"/>
      <w:numFmt w:val="bullet"/>
      <w:lvlText w:val="o"/>
      <w:lvlJc w:val="left"/>
      <w:pPr>
        <w:tabs>
          <w:tab w:val="num" w:pos="1440"/>
        </w:tabs>
        <w:ind w:left="1440" w:hanging="360"/>
      </w:pPr>
      <w:rPr>
        <w:rFonts w:ascii="Courier New" w:hAnsi="Courier New" w:cs="Times New Roman" w:hint="default"/>
      </w:rPr>
    </w:lvl>
    <w:lvl w:ilvl="2" w:tplc="13DE846C">
      <w:start w:val="1"/>
      <w:numFmt w:val="bullet"/>
      <w:lvlText w:val="o"/>
      <w:lvlJc w:val="left"/>
      <w:pPr>
        <w:tabs>
          <w:tab w:val="num" w:pos="2160"/>
        </w:tabs>
        <w:ind w:left="2160" w:hanging="360"/>
      </w:pPr>
      <w:rPr>
        <w:rFonts w:ascii="Courier New" w:hAnsi="Courier New" w:cs="Times New Roman" w:hint="default"/>
      </w:rPr>
    </w:lvl>
    <w:lvl w:ilvl="3" w:tplc="B460512E">
      <w:start w:val="1"/>
      <w:numFmt w:val="bullet"/>
      <w:lvlText w:val="o"/>
      <w:lvlJc w:val="left"/>
      <w:pPr>
        <w:tabs>
          <w:tab w:val="num" w:pos="2880"/>
        </w:tabs>
        <w:ind w:left="2880" w:hanging="360"/>
      </w:pPr>
      <w:rPr>
        <w:rFonts w:ascii="Courier New" w:hAnsi="Courier New" w:cs="Times New Roman" w:hint="default"/>
      </w:rPr>
    </w:lvl>
    <w:lvl w:ilvl="4" w:tplc="C6BA83C8">
      <w:start w:val="1"/>
      <w:numFmt w:val="bullet"/>
      <w:lvlText w:val="o"/>
      <w:lvlJc w:val="left"/>
      <w:pPr>
        <w:tabs>
          <w:tab w:val="num" w:pos="3600"/>
        </w:tabs>
        <w:ind w:left="3600" w:hanging="360"/>
      </w:pPr>
      <w:rPr>
        <w:rFonts w:ascii="Courier New" w:hAnsi="Courier New" w:cs="Times New Roman" w:hint="default"/>
      </w:rPr>
    </w:lvl>
    <w:lvl w:ilvl="5" w:tplc="1F2E95D0">
      <w:start w:val="1"/>
      <w:numFmt w:val="bullet"/>
      <w:lvlText w:val="o"/>
      <w:lvlJc w:val="left"/>
      <w:pPr>
        <w:tabs>
          <w:tab w:val="num" w:pos="4320"/>
        </w:tabs>
        <w:ind w:left="4320" w:hanging="360"/>
      </w:pPr>
      <w:rPr>
        <w:rFonts w:ascii="Courier New" w:hAnsi="Courier New" w:cs="Times New Roman" w:hint="default"/>
      </w:rPr>
    </w:lvl>
    <w:lvl w:ilvl="6" w:tplc="E174B8AA">
      <w:start w:val="1"/>
      <w:numFmt w:val="bullet"/>
      <w:lvlText w:val="o"/>
      <w:lvlJc w:val="left"/>
      <w:pPr>
        <w:tabs>
          <w:tab w:val="num" w:pos="5040"/>
        </w:tabs>
        <w:ind w:left="5040" w:hanging="360"/>
      </w:pPr>
      <w:rPr>
        <w:rFonts w:ascii="Courier New" w:hAnsi="Courier New" w:cs="Times New Roman" w:hint="default"/>
      </w:rPr>
    </w:lvl>
    <w:lvl w:ilvl="7" w:tplc="E7C27BA4">
      <w:start w:val="1"/>
      <w:numFmt w:val="bullet"/>
      <w:lvlText w:val="o"/>
      <w:lvlJc w:val="left"/>
      <w:pPr>
        <w:tabs>
          <w:tab w:val="num" w:pos="5760"/>
        </w:tabs>
        <w:ind w:left="5760" w:hanging="360"/>
      </w:pPr>
      <w:rPr>
        <w:rFonts w:ascii="Courier New" w:hAnsi="Courier New" w:cs="Times New Roman" w:hint="default"/>
      </w:rPr>
    </w:lvl>
    <w:lvl w:ilvl="8" w:tplc="E40402EA">
      <w:start w:val="1"/>
      <w:numFmt w:val="bullet"/>
      <w:lvlText w:val="o"/>
      <w:lvlJc w:val="left"/>
      <w:pPr>
        <w:tabs>
          <w:tab w:val="num" w:pos="6480"/>
        </w:tabs>
        <w:ind w:left="6480" w:hanging="360"/>
      </w:pPr>
      <w:rPr>
        <w:rFonts w:ascii="Courier New" w:hAnsi="Courier New" w:cs="Times New Roman" w:hint="default"/>
      </w:rPr>
    </w:lvl>
  </w:abstractNum>
  <w:abstractNum w:abstractNumId="30" w15:restartNumberingAfterBreak="0">
    <w:nsid w:val="50D42AF8"/>
    <w:multiLevelType w:val="hybridMultilevel"/>
    <w:tmpl w:val="29588BF4"/>
    <w:lvl w:ilvl="0" w:tplc="A80C4E60">
      <w:start w:val="1"/>
      <w:numFmt w:val="bullet"/>
      <w:lvlText w:val="•"/>
      <w:lvlJc w:val="left"/>
      <w:pPr>
        <w:tabs>
          <w:tab w:val="num" w:pos="720"/>
        </w:tabs>
        <w:ind w:left="720" w:hanging="360"/>
      </w:pPr>
      <w:rPr>
        <w:rFonts w:ascii="Arial" w:hAnsi="Arial" w:hint="default"/>
      </w:rPr>
    </w:lvl>
    <w:lvl w:ilvl="1" w:tplc="32F2D476">
      <w:start w:val="206"/>
      <w:numFmt w:val="bullet"/>
      <w:lvlText w:val="–"/>
      <w:lvlJc w:val="left"/>
      <w:pPr>
        <w:tabs>
          <w:tab w:val="num" w:pos="1440"/>
        </w:tabs>
        <w:ind w:left="1440" w:hanging="360"/>
      </w:pPr>
      <w:rPr>
        <w:rFonts w:ascii="Arial" w:hAnsi="Arial" w:hint="default"/>
      </w:rPr>
    </w:lvl>
    <w:lvl w:ilvl="2" w:tplc="3E68AB8C">
      <w:start w:val="206"/>
      <w:numFmt w:val="bullet"/>
      <w:lvlText w:val="•"/>
      <w:lvlJc w:val="left"/>
      <w:pPr>
        <w:tabs>
          <w:tab w:val="num" w:pos="2160"/>
        </w:tabs>
        <w:ind w:left="2160" w:hanging="360"/>
      </w:pPr>
      <w:rPr>
        <w:rFonts w:ascii="Arial" w:hAnsi="Arial" w:hint="default"/>
      </w:rPr>
    </w:lvl>
    <w:lvl w:ilvl="3" w:tplc="CB8A2662" w:tentative="1">
      <w:start w:val="1"/>
      <w:numFmt w:val="bullet"/>
      <w:lvlText w:val="•"/>
      <w:lvlJc w:val="left"/>
      <w:pPr>
        <w:tabs>
          <w:tab w:val="num" w:pos="2880"/>
        </w:tabs>
        <w:ind w:left="2880" w:hanging="360"/>
      </w:pPr>
      <w:rPr>
        <w:rFonts w:ascii="Arial" w:hAnsi="Arial" w:hint="default"/>
      </w:rPr>
    </w:lvl>
    <w:lvl w:ilvl="4" w:tplc="0986A4CA" w:tentative="1">
      <w:start w:val="1"/>
      <w:numFmt w:val="bullet"/>
      <w:lvlText w:val="•"/>
      <w:lvlJc w:val="left"/>
      <w:pPr>
        <w:tabs>
          <w:tab w:val="num" w:pos="3600"/>
        </w:tabs>
        <w:ind w:left="3600" w:hanging="360"/>
      </w:pPr>
      <w:rPr>
        <w:rFonts w:ascii="Arial" w:hAnsi="Arial" w:hint="default"/>
      </w:rPr>
    </w:lvl>
    <w:lvl w:ilvl="5" w:tplc="6276D8B4" w:tentative="1">
      <w:start w:val="1"/>
      <w:numFmt w:val="bullet"/>
      <w:lvlText w:val="•"/>
      <w:lvlJc w:val="left"/>
      <w:pPr>
        <w:tabs>
          <w:tab w:val="num" w:pos="4320"/>
        </w:tabs>
        <w:ind w:left="4320" w:hanging="360"/>
      </w:pPr>
      <w:rPr>
        <w:rFonts w:ascii="Arial" w:hAnsi="Arial" w:hint="default"/>
      </w:rPr>
    </w:lvl>
    <w:lvl w:ilvl="6" w:tplc="1E3E8F9C" w:tentative="1">
      <w:start w:val="1"/>
      <w:numFmt w:val="bullet"/>
      <w:lvlText w:val="•"/>
      <w:lvlJc w:val="left"/>
      <w:pPr>
        <w:tabs>
          <w:tab w:val="num" w:pos="5040"/>
        </w:tabs>
        <w:ind w:left="5040" w:hanging="360"/>
      </w:pPr>
      <w:rPr>
        <w:rFonts w:ascii="Arial" w:hAnsi="Arial" w:hint="default"/>
      </w:rPr>
    </w:lvl>
    <w:lvl w:ilvl="7" w:tplc="DB44527C" w:tentative="1">
      <w:start w:val="1"/>
      <w:numFmt w:val="bullet"/>
      <w:lvlText w:val="•"/>
      <w:lvlJc w:val="left"/>
      <w:pPr>
        <w:tabs>
          <w:tab w:val="num" w:pos="5760"/>
        </w:tabs>
        <w:ind w:left="5760" w:hanging="360"/>
      </w:pPr>
      <w:rPr>
        <w:rFonts w:ascii="Arial" w:hAnsi="Arial" w:hint="default"/>
      </w:rPr>
    </w:lvl>
    <w:lvl w:ilvl="8" w:tplc="F88CC72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DF244C"/>
    <w:multiLevelType w:val="hybridMultilevel"/>
    <w:tmpl w:val="6E0C5134"/>
    <w:lvl w:ilvl="0" w:tplc="C08A1B26">
      <w:start w:val="1"/>
      <w:numFmt w:val="bullet"/>
      <w:lvlText w:val="•"/>
      <w:lvlJc w:val="left"/>
      <w:pPr>
        <w:tabs>
          <w:tab w:val="num" w:pos="644"/>
        </w:tabs>
        <w:ind w:left="644" w:hanging="360"/>
      </w:pPr>
      <w:rPr>
        <w:rFonts w:ascii="Arial" w:hAnsi="Arial" w:cs="Times New Roman" w:hint="default"/>
      </w:rPr>
    </w:lvl>
    <w:lvl w:ilvl="1" w:tplc="E2BA9954">
      <w:start w:val="45"/>
      <w:numFmt w:val="bullet"/>
      <w:lvlText w:val="–"/>
      <w:lvlJc w:val="left"/>
      <w:pPr>
        <w:tabs>
          <w:tab w:val="num" w:pos="1364"/>
        </w:tabs>
        <w:ind w:left="1364" w:hanging="360"/>
      </w:pPr>
      <w:rPr>
        <w:rFonts w:ascii="Arial" w:hAnsi="Arial" w:cs="Times New Roman" w:hint="default"/>
      </w:rPr>
    </w:lvl>
    <w:lvl w:ilvl="2" w:tplc="CB58AB3A">
      <w:start w:val="45"/>
      <w:numFmt w:val="bullet"/>
      <w:lvlText w:val="•"/>
      <w:lvlJc w:val="left"/>
      <w:pPr>
        <w:tabs>
          <w:tab w:val="num" w:pos="2084"/>
        </w:tabs>
        <w:ind w:left="2084" w:hanging="360"/>
      </w:pPr>
      <w:rPr>
        <w:rFonts w:ascii="Arial" w:hAnsi="Arial" w:cs="Times New Roman" w:hint="default"/>
      </w:rPr>
    </w:lvl>
    <w:lvl w:ilvl="3" w:tplc="3BE62EE4">
      <w:start w:val="1"/>
      <w:numFmt w:val="bullet"/>
      <w:lvlText w:val="•"/>
      <w:lvlJc w:val="left"/>
      <w:pPr>
        <w:tabs>
          <w:tab w:val="num" w:pos="2804"/>
        </w:tabs>
        <w:ind w:left="2804" w:hanging="360"/>
      </w:pPr>
      <w:rPr>
        <w:rFonts w:ascii="Arial" w:hAnsi="Arial" w:cs="Times New Roman" w:hint="default"/>
      </w:rPr>
    </w:lvl>
    <w:lvl w:ilvl="4" w:tplc="2CA07AFC">
      <w:start w:val="1"/>
      <w:numFmt w:val="bullet"/>
      <w:lvlText w:val="•"/>
      <w:lvlJc w:val="left"/>
      <w:pPr>
        <w:tabs>
          <w:tab w:val="num" w:pos="3524"/>
        </w:tabs>
        <w:ind w:left="3524" w:hanging="360"/>
      </w:pPr>
      <w:rPr>
        <w:rFonts w:ascii="Arial" w:hAnsi="Arial" w:cs="Times New Roman" w:hint="default"/>
      </w:rPr>
    </w:lvl>
    <w:lvl w:ilvl="5" w:tplc="ABB48D42">
      <w:start w:val="1"/>
      <w:numFmt w:val="bullet"/>
      <w:lvlText w:val="•"/>
      <w:lvlJc w:val="left"/>
      <w:pPr>
        <w:tabs>
          <w:tab w:val="num" w:pos="4244"/>
        </w:tabs>
        <w:ind w:left="4244" w:hanging="360"/>
      </w:pPr>
      <w:rPr>
        <w:rFonts w:ascii="Arial" w:hAnsi="Arial" w:cs="Times New Roman" w:hint="default"/>
      </w:rPr>
    </w:lvl>
    <w:lvl w:ilvl="6" w:tplc="B9C0A65C">
      <w:start w:val="1"/>
      <w:numFmt w:val="bullet"/>
      <w:lvlText w:val="•"/>
      <w:lvlJc w:val="left"/>
      <w:pPr>
        <w:tabs>
          <w:tab w:val="num" w:pos="4964"/>
        </w:tabs>
        <w:ind w:left="4964" w:hanging="360"/>
      </w:pPr>
      <w:rPr>
        <w:rFonts w:ascii="Arial" w:hAnsi="Arial" w:cs="Times New Roman" w:hint="default"/>
      </w:rPr>
    </w:lvl>
    <w:lvl w:ilvl="7" w:tplc="958EE568">
      <w:start w:val="1"/>
      <w:numFmt w:val="bullet"/>
      <w:lvlText w:val="•"/>
      <w:lvlJc w:val="left"/>
      <w:pPr>
        <w:tabs>
          <w:tab w:val="num" w:pos="5684"/>
        </w:tabs>
        <w:ind w:left="5684" w:hanging="360"/>
      </w:pPr>
      <w:rPr>
        <w:rFonts w:ascii="Arial" w:hAnsi="Arial" w:cs="Times New Roman" w:hint="default"/>
      </w:rPr>
    </w:lvl>
    <w:lvl w:ilvl="8" w:tplc="50E6DB70">
      <w:start w:val="1"/>
      <w:numFmt w:val="bullet"/>
      <w:lvlText w:val="•"/>
      <w:lvlJc w:val="left"/>
      <w:pPr>
        <w:tabs>
          <w:tab w:val="num" w:pos="6404"/>
        </w:tabs>
        <w:ind w:left="6404" w:hanging="360"/>
      </w:pPr>
      <w:rPr>
        <w:rFonts w:ascii="Arial" w:hAnsi="Arial" w:cs="Times New Roman" w:hint="default"/>
      </w:rPr>
    </w:lvl>
  </w:abstractNum>
  <w:abstractNum w:abstractNumId="32" w15:restartNumberingAfterBreak="0">
    <w:nsid w:val="527A534C"/>
    <w:multiLevelType w:val="hybridMultilevel"/>
    <w:tmpl w:val="9ECED218"/>
    <w:lvl w:ilvl="0" w:tplc="5F1C2132">
      <w:start w:val="1"/>
      <w:numFmt w:val="bullet"/>
      <w:lvlText w:val=""/>
      <w:lvlPicBulletId w:val="0"/>
      <w:lvlJc w:val="left"/>
      <w:pPr>
        <w:tabs>
          <w:tab w:val="num" w:pos="720"/>
        </w:tabs>
        <w:ind w:left="720" w:hanging="360"/>
      </w:pPr>
      <w:rPr>
        <w:rFonts w:ascii="Symbol" w:hAnsi="Symbol" w:hint="default"/>
      </w:rPr>
    </w:lvl>
    <w:lvl w:ilvl="1" w:tplc="E0D275D4">
      <w:start w:val="61"/>
      <w:numFmt w:val="bullet"/>
      <w:lvlText w:val="−"/>
      <w:lvlJc w:val="left"/>
      <w:pPr>
        <w:tabs>
          <w:tab w:val="num" w:pos="1440"/>
        </w:tabs>
        <w:ind w:left="1440" w:hanging="360"/>
      </w:pPr>
      <w:rPr>
        <w:rFonts w:ascii="Calibre Regular" w:hAnsi="Calibre Regular" w:hint="default"/>
      </w:rPr>
    </w:lvl>
    <w:lvl w:ilvl="2" w:tplc="C158E328">
      <w:start w:val="61"/>
      <w:numFmt w:val="bullet"/>
      <w:lvlText w:val="−"/>
      <w:lvlJc w:val="left"/>
      <w:pPr>
        <w:tabs>
          <w:tab w:val="num" w:pos="2160"/>
        </w:tabs>
        <w:ind w:left="2160" w:hanging="360"/>
      </w:pPr>
      <w:rPr>
        <w:rFonts w:ascii="Calibre Regular" w:hAnsi="Calibre Regular" w:hint="default"/>
      </w:rPr>
    </w:lvl>
    <w:lvl w:ilvl="3" w:tplc="F13299FE" w:tentative="1">
      <w:start w:val="1"/>
      <w:numFmt w:val="bullet"/>
      <w:lvlText w:val=""/>
      <w:lvlPicBulletId w:val="0"/>
      <w:lvlJc w:val="left"/>
      <w:pPr>
        <w:tabs>
          <w:tab w:val="num" w:pos="2880"/>
        </w:tabs>
        <w:ind w:left="2880" w:hanging="360"/>
      </w:pPr>
      <w:rPr>
        <w:rFonts w:ascii="Symbol" w:hAnsi="Symbol" w:hint="default"/>
      </w:rPr>
    </w:lvl>
    <w:lvl w:ilvl="4" w:tplc="09C8825C" w:tentative="1">
      <w:start w:val="1"/>
      <w:numFmt w:val="bullet"/>
      <w:lvlText w:val=""/>
      <w:lvlPicBulletId w:val="0"/>
      <w:lvlJc w:val="left"/>
      <w:pPr>
        <w:tabs>
          <w:tab w:val="num" w:pos="3600"/>
        </w:tabs>
        <w:ind w:left="3600" w:hanging="360"/>
      </w:pPr>
      <w:rPr>
        <w:rFonts w:ascii="Symbol" w:hAnsi="Symbol" w:hint="default"/>
      </w:rPr>
    </w:lvl>
    <w:lvl w:ilvl="5" w:tplc="8F9CBCDC" w:tentative="1">
      <w:start w:val="1"/>
      <w:numFmt w:val="bullet"/>
      <w:lvlText w:val=""/>
      <w:lvlPicBulletId w:val="0"/>
      <w:lvlJc w:val="left"/>
      <w:pPr>
        <w:tabs>
          <w:tab w:val="num" w:pos="4320"/>
        </w:tabs>
        <w:ind w:left="4320" w:hanging="360"/>
      </w:pPr>
      <w:rPr>
        <w:rFonts w:ascii="Symbol" w:hAnsi="Symbol" w:hint="default"/>
      </w:rPr>
    </w:lvl>
    <w:lvl w:ilvl="6" w:tplc="FE0E2D6A" w:tentative="1">
      <w:start w:val="1"/>
      <w:numFmt w:val="bullet"/>
      <w:lvlText w:val=""/>
      <w:lvlPicBulletId w:val="0"/>
      <w:lvlJc w:val="left"/>
      <w:pPr>
        <w:tabs>
          <w:tab w:val="num" w:pos="5040"/>
        </w:tabs>
        <w:ind w:left="5040" w:hanging="360"/>
      </w:pPr>
      <w:rPr>
        <w:rFonts w:ascii="Symbol" w:hAnsi="Symbol" w:hint="default"/>
      </w:rPr>
    </w:lvl>
    <w:lvl w:ilvl="7" w:tplc="A0FC5EF2" w:tentative="1">
      <w:start w:val="1"/>
      <w:numFmt w:val="bullet"/>
      <w:lvlText w:val=""/>
      <w:lvlPicBulletId w:val="0"/>
      <w:lvlJc w:val="left"/>
      <w:pPr>
        <w:tabs>
          <w:tab w:val="num" w:pos="5760"/>
        </w:tabs>
        <w:ind w:left="5760" w:hanging="360"/>
      </w:pPr>
      <w:rPr>
        <w:rFonts w:ascii="Symbol" w:hAnsi="Symbol" w:hint="default"/>
      </w:rPr>
    </w:lvl>
    <w:lvl w:ilvl="8" w:tplc="F5CE7442"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534962F3"/>
    <w:multiLevelType w:val="multilevel"/>
    <w:tmpl w:val="94483996"/>
    <w:lvl w:ilvl="0">
      <w:start w:val="4"/>
      <w:numFmt w:val="decimal"/>
      <w:lvlText w:val="%1."/>
      <w:lvlJc w:val="left"/>
      <w:pPr>
        <w:ind w:left="456" w:hanging="456"/>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7200" w:hanging="144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2240" w:hanging="2160"/>
      </w:pPr>
      <w:rPr>
        <w:rFonts w:hint="default"/>
      </w:rPr>
    </w:lvl>
    <w:lvl w:ilvl="8">
      <w:start w:val="1"/>
      <w:numFmt w:val="decimal"/>
      <w:lvlText w:val="%1.%2.%3.%4.%5.%6.%7.%8.%9."/>
      <w:lvlJc w:val="left"/>
      <w:pPr>
        <w:ind w:left="13680" w:hanging="2160"/>
      </w:pPr>
      <w:rPr>
        <w:rFonts w:hint="default"/>
      </w:rPr>
    </w:lvl>
  </w:abstractNum>
  <w:abstractNum w:abstractNumId="34" w15:restartNumberingAfterBreak="0">
    <w:nsid w:val="53E94C3A"/>
    <w:multiLevelType w:val="hybridMultilevel"/>
    <w:tmpl w:val="31CE1668"/>
    <w:lvl w:ilvl="0" w:tplc="E30AA0C0">
      <w:start w:val="1"/>
      <w:numFmt w:val="bullet"/>
      <w:lvlText w:val="•"/>
      <w:lvlJc w:val="left"/>
      <w:pPr>
        <w:tabs>
          <w:tab w:val="num" w:pos="720"/>
        </w:tabs>
        <w:ind w:left="720" w:hanging="360"/>
      </w:pPr>
      <w:rPr>
        <w:rFonts w:ascii="Arial" w:hAnsi="Arial" w:hint="default"/>
      </w:rPr>
    </w:lvl>
    <w:lvl w:ilvl="1" w:tplc="75D84066">
      <w:start w:val="703"/>
      <w:numFmt w:val="bullet"/>
      <w:lvlText w:val="•"/>
      <w:lvlJc w:val="left"/>
      <w:pPr>
        <w:tabs>
          <w:tab w:val="num" w:pos="1440"/>
        </w:tabs>
        <w:ind w:left="1440" w:hanging="360"/>
      </w:pPr>
      <w:rPr>
        <w:rFonts w:ascii="Arial" w:hAnsi="Arial" w:hint="default"/>
      </w:rPr>
    </w:lvl>
    <w:lvl w:ilvl="2" w:tplc="DE8E7A00">
      <w:start w:val="703"/>
      <w:numFmt w:val="bullet"/>
      <w:lvlText w:val="•"/>
      <w:lvlJc w:val="left"/>
      <w:pPr>
        <w:tabs>
          <w:tab w:val="num" w:pos="2160"/>
        </w:tabs>
        <w:ind w:left="2160" w:hanging="360"/>
      </w:pPr>
      <w:rPr>
        <w:rFonts w:ascii="Arial" w:hAnsi="Arial" w:hint="default"/>
      </w:rPr>
    </w:lvl>
    <w:lvl w:ilvl="3" w:tplc="E0026652" w:tentative="1">
      <w:start w:val="1"/>
      <w:numFmt w:val="bullet"/>
      <w:lvlText w:val="•"/>
      <w:lvlJc w:val="left"/>
      <w:pPr>
        <w:tabs>
          <w:tab w:val="num" w:pos="2880"/>
        </w:tabs>
        <w:ind w:left="2880" w:hanging="360"/>
      </w:pPr>
      <w:rPr>
        <w:rFonts w:ascii="Arial" w:hAnsi="Arial" w:hint="default"/>
      </w:rPr>
    </w:lvl>
    <w:lvl w:ilvl="4" w:tplc="C7D86284" w:tentative="1">
      <w:start w:val="1"/>
      <w:numFmt w:val="bullet"/>
      <w:lvlText w:val="•"/>
      <w:lvlJc w:val="left"/>
      <w:pPr>
        <w:tabs>
          <w:tab w:val="num" w:pos="3600"/>
        </w:tabs>
        <w:ind w:left="3600" w:hanging="360"/>
      </w:pPr>
      <w:rPr>
        <w:rFonts w:ascii="Arial" w:hAnsi="Arial" w:hint="default"/>
      </w:rPr>
    </w:lvl>
    <w:lvl w:ilvl="5" w:tplc="E3865234" w:tentative="1">
      <w:start w:val="1"/>
      <w:numFmt w:val="bullet"/>
      <w:lvlText w:val="•"/>
      <w:lvlJc w:val="left"/>
      <w:pPr>
        <w:tabs>
          <w:tab w:val="num" w:pos="4320"/>
        </w:tabs>
        <w:ind w:left="4320" w:hanging="360"/>
      </w:pPr>
      <w:rPr>
        <w:rFonts w:ascii="Arial" w:hAnsi="Arial" w:hint="default"/>
      </w:rPr>
    </w:lvl>
    <w:lvl w:ilvl="6" w:tplc="0478DB0A" w:tentative="1">
      <w:start w:val="1"/>
      <w:numFmt w:val="bullet"/>
      <w:lvlText w:val="•"/>
      <w:lvlJc w:val="left"/>
      <w:pPr>
        <w:tabs>
          <w:tab w:val="num" w:pos="5040"/>
        </w:tabs>
        <w:ind w:left="5040" w:hanging="360"/>
      </w:pPr>
      <w:rPr>
        <w:rFonts w:ascii="Arial" w:hAnsi="Arial" w:hint="default"/>
      </w:rPr>
    </w:lvl>
    <w:lvl w:ilvl="7" w:tplc="B8FAC084" w:tentative="1">
      <w:start w:val="1"/>
      <w:numFmt w:val="bullet"/>
      <w:lvlText w:val="•"/>
      <w:lvlJc w:val="left"/>
      <w:pPr>
        <w:tabs>
          <w:tab w:val="num" w:pos="5760"/>
        </w:tabs>
        <w:ind w:left="5760" w:hanging="360"/>
      </w:pPr>
      <w:rPr>
        <w:rFonts w:ascii="Arial" w:hAnsi="Arial" w:hint="default"/>
      </w:rPr>
    </w:lvl>
    <w:lvl w:ilvl="8" w:tplc="2014101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6E96447"/>
    <w:multiLevelType w:val="hybridMultilevel"/>
    <w:tmpl w:val="855A41DA"/>
    <w:lvl w:ilvl="0" w:tplc="9D4E390C">
      <w:start w:val="1"/>
      <w:numFmt w:val="bullet"/>
      <w:lvlText w:val="o"/>
      <w:lvlJc w:val="left"/>
      <w:pPr>
        <w:tabs>
          <w:tab w:val="num" w:pos="720"/>
        </w:tabs>
        <w:ind w:left="720" w:hanging="360"/>
      </w:pPr>
      <w:rPr>
        <w:rFonts w:ascii="Courier New" w:hAnsi="Courier New" w:hint="default"/>
      </w:rPr>
    </w:lvl>
    <w:lvl w:ilvl="1" w:tplc="C9380024">
      <w:start w:val="49"/>
      <w:numFmt w:val="bullet"/>
      <w:lvlText w:val="o"/>
      <w:lvlJc w:val="left"/>
      <w:pPr>
        <w:tabs>
          <w:tab w:val="num" w:pos="1440"/>
        </w:tabs>
        <w:ind w:left="1440" w:hanging="360"/>
      </w:pPr>
      <w:rPr>
        <w:rFonts w:ascii="Courier New" w:hAnsi="Courier New" w:hint="default"/>
      </w:rPr>
    </w:lvl>
    <w:lvl w:ilvl="2" w:tplc="D4BAA3B2" w:tentative="1">
      <w:start w:val="1"/>
      <w:numFmt w:val="bullet"/>
      <w:lvlText w:val="o"/>
      <w:lvlJc w:val="left"/>
      <w:pPr>
        <w:tabs>
          <w:tab w:val="num" w:pos="2160"/>
        </w:tabs>
        <w:ind w:left="2160" w:hanging="360"/>
      </w:pPr>
      <w:rPr>
        <w:rFonts w:ascii="Courier New" w:hAnsi="Courier New" w:hint="default"/>
      </w:rPr>
    </w:lvl>
    <w:lvl w:ilvl="3" w:tplc="6C58CA48" w:tentative="1">
      <w:start w:val="1"/>
      <w:numFmt w:val="bullet"/>
      <w:lvlText w:val="o"/>
      <w:lvlJc w:val="left"/>
      <w:pPr>
        <w:tabs>
          <w:tab w:val="num" w:pos="2880"/>
        </w:tabs>
        <w:ind w:left="2880" w:hanging="360"/>
      </w:pPr>
      <w:rPr>
        <w:rFonts w:ascii="Courier New" w:hAnsi="Courier New" w:hint="default"/>
      </w:rPr>
    </w:lvl>
    <w:lvl w:ilvl="4" w:tplc="BD607AC2" w:tentative="1">
      <w:start w:val="1"/>
      <w:numFmt w:val="bullet"/>
      <w:lvlText w:val="o"/>
      <w:lvlJc w:val="left"/>
      <w:pPr>
        <w:tabs>
          <w:tab w:val="num" w:pos="3600"/>
        </w:tabs>
        <w:ind w:left="3600" w:hanging="360"/>
      </w:pPr>
      <w:rPr>
        <w:rFonts w:ascii="Courier New" w:hAnsi="Courier New" w:hint="default"/>
      </w:rPr>
    </w:lvl>
    <w:lvl w:ilvl="5" w:tplc="EB48F01E" w:tentative="1">
      <w:start w:val="1"/>
      <w:numFmt w:val="bullet"/>
      <w:lvlText w:val="o"/>
      <w:lvlJc w:val="left"/>
      <w:pPr>
        <w:tabs>
          <w:tab w:val="num" w:pos="4320"/>
        </w:tabs>
        <w:ind w:left="4320" w:hanging="360"/>
      </w:pPr>
      <w:rPr>
        <w:rFonts w:ascii="Courier New" w:hAnsi="Courier New" w:hint="default"/>
      </w:rPr>
    </w:lvl>
    <w:lvl w:ilvl="6" w:tplc="5DA2889C" w:tentative="1">
      <w:start w:val="1"/>
      <w:numFmt w:val="bullet"/>
      <w:lvlText w:val="o"/>
      <w:lvlJc w:val="left"/>
      <w:pPr>
        <w:tabs>
          <w:tab w:val="num" w:pos="5040"/>
        </w:tabs>
        <w:ind w:left="5040" w:hanging="360"/>
      </w:pPr>
      <w:rPr>
        <w:rFonts w:ascii="Courier New" w:hAnsi="Courier New" w:hint="default"/>
      </w:rPr>
    </w:lvl>
    <w:lvl w:ilvl="7" w:tplc="73609D2C" w:tentative="1">
      <w:start w:val="1"/>
      <w:numFmt w:val="bullet"/>
      <w:lvlText w:val="o"/>
      <w:lvlJc w:val="left"/>
      <w:pPr>
        <w:tabs>
          <w:tab w:val="num" w:pos="5760"/>
        </w:tabs>
        <w:ind w:left="5760" w:hanging="360"/>
      </w:pPr>
      <w:rPr>
        <w:rFonts w:ascii="Courier New" w:hAnsi="Courier New" w:hint="default"/>
      </w:rPr>
    </w:lvl>
    <w:lvl w:ilvl="8" w:tplc="410A6688" w:tentative="1">
      <w:start w:val="1"/>
      <w:numFmt w:val="bullet"/>
      <w:lvlText w:val="o"/>
      <w:lvlJc w:val="left"/>
      <w:pPr>
        <w:tabs>
          <w:tab w:val="num" w:pos="6480"/>
        </w:tabs>
        <w:ind w:left="6480" w:hanging="360"/>
      </w:pPr>
      <w:rPr>
        <w:rFonts w:ascii="Courier New" w:hAnsi="Courier New" w:hint="default"/>
      </w:rPr>
    </w:lvl>
  </w:abstractNum>
  <w:abstractNum w:abstractNumId="36" w15:restartNumberingAfterBreak="0">
    <w:nsid w:val="57ED70B7"/>
    <w:multiLevelType w:val="hybridMultilevel"/>
    <w:tmpl w:val="F77252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573B76"/>
    <w:multiLevelType w:val="hybridMultilevel"/>
    <w:tmpl w:val="AC389138"/>
    <w:lvl w:ilvl="0" w:tplc="F71EEF7E">
      <w:start w:val="3"/>
      <w:numFmt w:val="bullet"/>
      <w:lvlText w:val="-"/>
      <w:lvlJc w:val="left"/>
      <w:pPr>
        <w:ind w:left="824" w:hanging="360"/>
      </w:pPr>
      <w:rPr>
        <w:rFonts w:ascii="Times New Roman" w:eastAsia="SimSun" w:hAnsi="Times New Roman" w:cs="Times New Roman"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38" w15:restartNumberingAfterBreak="0">
    <w:nsid w:val="593A5ED4"/>
    <w:multiLevelType w:val="hybridMultilevel"/>
    <w:tmpl w:val="C6C4C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C991E5A"/>
    <w:multiLevelType w:val="hybridMultilevel"/>
    <w:tmpl w:val="1E18D7AE"/>
    <w:lvl w:ilvl="0" w:tplc="98AEC838">
      <w:start w:val="1"/>
      <w:numFmt w:val="bullet"/>
      <w:pStyle w:val="ListNumber"/>
      <w:lvlText w:val=""/>
      <w:lvlJc w:val="left"/>
      <w:pPr>
        <w:tabs>
          <w:tab w:val="num" w:pos="704"/>
        </w:tabs>
        <w:ind w:left="704" w:hanging="420"/>
      </w:pPr>
      <w:rPr>
        <w:rFonts w:ascii="Wingdings" w:hAnsi="Wingdings" w:hint="default"/>
      </w:rPr>
    </w:lvl>
    <w:lvl w:ilvl="1" w:tplc="041D0019" w:tentative="1">
      <w:start w:val="1"/>
      <w:numFmt w:val="bullet"/>
      <w:lvlText w:val=""/>
      <w:lvlJc w:val="left"/>
      <w:pPr>
        <w:tabs>
          <w:tab w:val="num" w:pos="1124"/>
        </w:tabs>
        <w:ind w:left="1124" w:hanging="420"/>
      </w:pPr>
      <w:rPr>
        <w:rFonts w:ascii="Wingdings" w:hAnsi="Wingdings" w:hint="default"/>
      </w:rPr>
    </w:lvl>
    <w:lvl w:ilvl="2" w:tplc="041D001B" w:tentative="1">
      <w:start w:val="1"/>
      <w:numFmt w:val="bullet"/>
      <w:lvlText w:val=""/>
      <w:lvlJc w:val="left"/>
      <w:pPr>
        <w:tabs>
          <w:tab w:val="num" w:pos="1544"/>
        </w:tabs>
        <w:ind w:left="1544" w:hanging="420"/>
      </w:pPr>
      <w:rPr>
        <w:rFonts w:ascii="Wingdings" w:hAnsi="Wingdings" w:hint="default"/>
      </w:rPr>
    </w:lvl>
    <w:lvl w:ilvl="3" w:tplc="041D000F" w:tentative="1">
      <w:start w:val="1"/>
      <w:numFmt w:val="bullet"/>
      <w:lvlText w:val=""/>
      <w:lvlJc w:val="left"/>
      <w:pPr>
        <w:tabs>
          <w:tab w:val="num" w:pos="1964"/>
        </w:tabs>
        <w:ind w:left="1964" w:hanging="420"/>
      </w:pPr>
      <w:rPr>
        <w:rFonts w:ascii="Wingdings" w:hAnsi="Wingdings" w:hint="default"/>
      </w:rPr>
    </w:lvl>
    <w:lvl w:ilvl="4" w:tplc="041D0019" w:tentative="1">
      <w:start w:val="1"/>
      <w:numFmt w:val="bullet"/>
      <w:lvlText w:val=""/>
      <w:lvlJc w:val="left"/>
      <w:pPr>
        <w:tabs>
          <w:tab w:val="num" w:pos="2384"/>
        </w:tabs>
        <w:ind w:left="2384" w:hanging="420"/>
      </w:pPr>
      <w:rPr>
        <w:rFonts w:ascii="Wingdings" w:hAnsi="Wingdings" w:hint="default"/>
      </w:rPr>
    </w:lvl>
    <w:lvl w:ilvl="5" w:tplc="98AEC838" w:tentative="1">
      <w:start w:val="1"/>
      <w:numFmt w:val="bullet"/>
      <w:lvlText w:val=""/>
      <w:lvlJc w:val="left"/>
      <w:pPr>
        <w:tabs>
          <w:tab w:val="num" w:pos="2804"/>
        </w:tabs>
        <w:ind w:left="2804" w:hanging="420"/>
      </w:pPr>
      <w:rPr>
        <w:rFonts w:ascii="Wingdings" w:hAnsi="Wingdings" w:hint="default"/>
      </w:rPr>
    </w:lvl>
    <w:lvl w:ilvl="6" w:tplc="041D000F" w:tentative="1">
      <w:start w:val="1"/>
      <w:numFmt w:val="bullet"/>
      <w:lvlText w:val=""/>
      <w:lvlJc w:val="left"/>
      <w:pPr>
        <w:tabs>
          <w:tab w:val="num" w:pos="3224"/>
        </w:tabs>
        <w:ind w:left="3224" w:hanging="420"/>
      </w:pPr>
      <w:rPr>
        <w:rFonts w:ascii="Wingdings" w:hAnsi="Wingdings" w:hint="default"/>
      </w:rPr>
    </w:lvl>
    <w:lvl w:ilvl="7" w:tplc="041D0019" w:tentative="1">
      <w:start w:val="1"/>
      <w:numFmt w:val="bullet"/>
      <w:lvlText w:val=""/>
      <w:lvlJc w:val="left"/>
      <w:pPr>
        <w:tabs>
          <w:tab w:val="num" w:pos="3644"/>
        </w:tabs>
        <w:ind w:left="3644" w:hanging="420"/>
      </w:pPr>
      <w:rPr>
        <w:rFonts w:ascii="Wingdings" w:hAnsi="Wingdings" w:hint="default"/>
      </w:rPr>
    </w:lvl>
    <w:lvl w:ilvl="8" w:tplc="041D001B" w:tentative="1">
      <w:start w:val="1"/>
      <w:numFmt w:val="bullet"/>
      <w:lvlText w:val=""/>
      <w:lvlJc w:val="left"/>
      <w:pPr>
        <w:tabs>
          <w:tab w:val="num" w:pos="4064"/>
        </w:tabs>
        <w:ind w:left="4064" w:hanging="420"/>
      </w:pPr>
      <w:rPr>
        <w:rFonts w:ascii="Wingdings" w:hAnsi="Wingdings" w:hint="default"/>
      </w:rPr>
    </w:lvl>
  </w:abstractNum>
  <w:abstractNum w:abstractNumId="40" w15:restartNumberingAfterBreak="0">
    <w:nsid w:val="5E9E15C6"/>
    <w:multiLevelType w:val="hybridMultilevel"/>
    <w:tmpl w:val="0BBCA588"/>
    <w:lvl w:ilvl="0" w:tplc="F13668D0">
      <w:start w:val="1"/>
      <w:numFmt w:val="bullet"/>
      <w:lvlText w:val="•"/>
      <w:lvlJc w:val="left"/>
      <w:pPr>
        <w:tabs>
          <w:tab w:val="num" w:pos="720"/>
        </w:tabs>
        <w:ind w:left="720" w:hanging="360"/>
      </w:pPr>
      <w:rPr>
        <w:rFonts w:ascii="Arial" w:hAnsi="Arial" w:hint="default"/>
      </w:rPr>
    </w:lvl>
    <w:lvl w:ilvl="1" w:tplc="89B8CB46">
      <w:start w:val="5777"/>
      <w:numFmt w:val="bullet"/>
      <w:lvlText w:val="–"/>
      <w:lvlJc w:val="left"/>
      <w:pPr>
        <w:tabs>
          <w:tab w:val="num" w:pos="1440"/>
        </w:tabs>
        <w:ind w:left="1440" w:hanging="360"/>
      </w:pPr>
      <w:rPr>
        <w:rFonts w:ascii="Arial" w:hAnsi="Arial" w:hint="default"/>
      </w:rPr>
    </w:lvl>
    <w:lvl w:ilvl="2" w:tplc="DBB07648">
      <w:start w:val="5777"/>
      <w:numFmt w:val="bullet"/>
      <w:lvlText w:val="•"/>
      <w:lvlJc w:val="left"/>
      <w:pPr>
        <w:tabs>
          <w:tab w:val="num" w:pos="2160"/>
        </w:tabs>
        <w:ind w:left="2160" w:hanging="360"/>
      </w:pPr>
      <w:rPr>
        <w:rFonts w:ascii="Arial" w:hAnsi="Arial" w:hint="default"/>
      </w:rPr>
    </w:lvl>
    <w:lvl w:ilvl="3" w:tplc="22662BFC" w:tentative="1">
      <w:start w:val="1"/>
      <w:numFmt w:val="bullet"/>
      <w:lvlText w:val="•"/>
      <w:lvlJc w:val="left"/>
      <w:pPr>
        <w:tabs>
          <w:tab w:val="num" w:pos="2880"/>
        </w:tabs>
        <w:ind w:left="2880" w:hanging="360"/>
      </w:pPr>
      <w:rPr>
        <w:rFonts w:ascii="Arial" w:hAnsi="Arial" w:hint="default"/>
      </w:rPr>
    </w:lvl>
    <w:lvl w:ilvl="4" w:tplc="B4E8C5EE" w:tentative="1">
      <w:start w:val="1"/>
      <w:numFmt w:val="bullet"/>
      <w:lvlText w:val="•"/>
      <w:lvlJc w:val="left"/>
      <w:pPr>
        <w:tabs>
          <w:tab w:val="num" w:pos="3600"/>
        </w:tabs>
        <w:ind w:left="3600" w:hanging="360"/>
      </w:pPr>
      <w:rPr>
        <w:rFonts w:ascii="Arial" w:hAnsi="Arial" w:hint="default"/>
      </w:rPr>
    </w:lvl>
    <w:lvl w:ilvl="5" w:tplc="B36A65C4" w:tentative="1">
      <w:start w:val="1"/>
      <w:numFmt w:val="bullet"/>
      <w:lvlText w:val="•"/>
      <w:lvlJc w:val="left"/>
      <w:pPr>
        <w:tabs>
          <w:tab w:val="num" w:pos="4320"/>
        </w:tabs>
        <w:ind w:left="4320" w:hanging="360"/>
      </w:pPr>
      <w:rPr>
        <w:rFonts w:ascii="Arial" w:hAnsi="Arial" w:hint="default"/>
      </w:rPr>
    </w:lvl>
    <w:lvl w:ilvl="6" w:tplc="890E3E40" w:tentative="1">
      <w:start w:val="1"/>
      <w:numFmt w:val="bullet"/>
      <w:lvlText w:val="•"/>
      <w:lvlJc w:val="left"/>
      <w:pPr>
        <w:tabs>
          <w:tab w:val="num" w:pos="5040"/>
        </w:tabs>
        <w:ind w:left="5040" w:hanging="360"/>
      </w:pPr>
      <w:rPr>
        <w:rFonts w:ascii="Arial" w:hAnsi="Arial" w:hint="default"/>
      </w:rPr>
    </w:lvl>
    <w:lvl w:ilvl="7" w:tplc="8DDA7384" w:tentative="1">
      <w:start w:val="1"/>
      <w:numFmt w:val="bullet"/>
      <w:lvlText w:val="•"/>
      <w:lvlJc w:val="left"/>
      <w:pPr>
        <w:tabs>
          <w:tab w:val="num" w:pos="5760"/>
        </w:tabs>
        <w:ind w:left="5760" w:hanging="360"/>
      </w:pPr>
      <w:rPr>
        <w:rFonts w:ascii="Arial" w:hAnsi="Arial" w:hint="default"/>
      </w:rPr>
    </w:lvl>
    <w:lvl w:ilvl="8" w:tplc="19AAD59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32C67E5"/>
    <w:multiLevelType w:val="hybridMultilevel"/>
    <w:tmpl w:val="F6EEC486"/>
    <w:lvl w:ilvl="0" w:tplc="F71EEF7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E7350B"/>
    <w:multiLevelType w:val="hybridMultilevel"/>
    <w:tmpl w:val="2BEC57BA"/>
    <w:lvl w:ilvl="0" w:tplc="FFFAAA5C">
      <w:start w:val="1"/>
      <w:numFmt w:val="bullet"/>
      <w:lvlText w:val="o"/>
      <w:lvlJc w:val="left"/>
      <w:pPr>
        <w:tabs>
          <w:tab w:val="num" w:pos="720"/>
        </w:tabs>
        <w:ind w:left="720" w:hanging="360"/>
      </w:pPr>
      <w:rPr>
        <w:rFonts w:ascii="Courier New" w:hAnsi="Courier New" w:cs="Times New Roman" w:hint="default"/>
      </w:rPr>
    </w:lvl>
    <w:lvl w:ilvl="1" w:tplc="17D246C4">
      <w:start w:val="1"/>
      <w:numFmt w:val="bullet"/>
      <w:lvlText w:val="o"/>
      <w:lvlJc w:val="left"/>
      <w:pPr>
        <w:tabs>
          <w:tab w:val="num" w:pos="1440"/>
        </w:tabs>
        <w:ind w:left="1440" w:hanging="360"/>
      </w:pPr>
      <w:rPr>
        <w:rFonts w:ascii="Courier New" w:hAnsi="Courier New" w:cs="Times New Roman" w:hint="default"/>
      </w:rPr>
    </w:lvl>
    <w:lvl w:ilvl="2" w:tplc="343E8882">
      <w:start w:val="1"/>
      <w:numFmt w:val="bullet"/>
      <w:lvlText w:val="o"/>
      <w:lvlJc w:val="left"/>
      <w:pPr>
        <w:tabs>
          <w:tab w:val="num" w:pos="2160"/>
        </w:tabs>
        <w:ind w:left="2160" w:hanging="360"/>
      </w:pPr>
      <w:rPr>
        <w:rFonts w:ascii="Courier New" w:hAnsi="Courier New" w:cs="Times New Roman" w:hint="default"/>
      </w:rPr>
    </w:lvl>
    <w:lvl w:ilvl="3" w:tplc="4CCCB754">
      <w:start w:val="1"/>
      <w:numFmt w:val="bullet"/>
      <w:lvlText w:val="o"/>
      <w:lvlJc w:val="left"/>
      <w:pPr>
        <w:tabs>
          <w:tab w:val="num" w:pos="2880"/>
        </w:tabs>
        <w:ind w:left="2880" w:hanging="360"/>
      </w:pPr>
      <w:rPr>
        <w:rFonts w:ascii="Courier New" w:hAnsi="Courier New" w:cs="Times New Roman" w:hint="default"/>
      </w:rPr>
    </w:lvl>
    <w:lvl w:ilvl="4" w:tplc="9EC2E176">
      <w:start w:val="1"/>
      <w:numFmt w:val="bullet"/>
      <w:lvlText w:val="o"/>
      <w:lvlJc w:val="left"/>
      <w:pPr>
        <w:tabs>
          <w:tab w:val="num" w:pos="3600"/>
        </w:tabs>
        <w:ind w:left="3600" w:hanging="360"/>
      </w:pPr>
      <w:rPr>
        <w:rFonts w:ascii="Courier New" w:hAnsi="Courier New" w:cs="Times New Roman" w:hint="default"/>
      </w:rPr>
    </w:lvl>
    <w:lvl w:ilvl="5" w:tplc="25A47D4A">
      <w:start w:val="1"/>
      <w:numFmt w:val="bullet"/>
      <w:lvlText w:val="o"/>
      <w:lvlJc w:val="left"/>
      <w:pPr>
        <w:tabs>
          <w:tab w:val="num" w:pos="4320"/>
        </w:tabs>
        <w:ind w:left="4320" w:hanging="360"/>
      </w:pPr>
      <w:rPr>
        <w:rFonts w:ascii="Courier New" w:hAnsi="Courier New" w:cs="Times New Roman" w:hint="default"/>
      </w:rPr>
    </w:lvl>
    <w:lvl w:ilvl="6" w:tplc="FE104DB8">
      <w:start w:val="1"/>
      <w:numFmt w:val="bullet"/>
      <w:lvlText w:val="o"/>
      <w:lvlJc w:val="left"/>
      <w:pPr>
        <w:tabs>
          <w:tab w:val="num" w:pos="5040"/>
        </w:tabs>
        <w:ind w:left="5040" w:hanging="360"/>
      </w:pPr>
      <w:rPr>
        <w:rFonts w:ascii="Courier New" w:hAnsi="Courier New" w:cs="Times New Roman" w:hint="default"/>
      </w:rPr>
    </w:lvl>
    <w:lvl w:ilvl="7" w:tplc="10F4D622">
      <w:start w:val="1"/>
      <w:numFmt w:val="bullet"/>
      <w:lvlText w:val="o"/>
      <w:lvlJc w:val="left"/>
      <w:pPr>
        <w:tabs>
          <w:tab w:val="num" w:pos="5760"/>
        </w:tabs>
        <w:ind w:left="5760" w:hanging="360"/>
      </w:pPr>
      <w:rPr>
        <w:rFonts w:ascii="Courier New" w:hAnsi="Courier New" w:cs="Times New Roman" w:hint="default"/>
      </w:rPr>
    </w:lvl>
    <w:lvl w:ilvl="8" w:tplc="8E92005C">
      <w:start w:val="1"/>
      <w:numFmt w:val="bullet"/>
      <w:lvlText w:val="o"/>
      <w:lvlJc w:val="left"/>
      <w:pPr>
        <w:tabs>
          <w:tab w:val="num" w:pos="6480"/>
        </w:tabs>
        <w:ind w:left="6480" w:hanging="360"/>
      </w:pPr>
      <w:rPr>
        <w:rFonts w:ascii="Courier New" w:hAnsi="Courier New" w:cs="Times New Roman" w:hint="default"/>
      </w:rPr>
    </w:lvl>
  </w:abstractNum>
  <w:abstractNum w:abstractNumId="43" w15:restartNumberingAfterBreak="0">
    <w:nsid w:val="69C507C8"/>
    <w:multiLevelType w:val="hybridMultilevel"/>
    <w:tmpl w:val="71986C8A"/>
    <w:lvl w:ilvl="0" w:tplc="61E024F0">
      <w:start w:val="1"/>
      <w:numFmt w:val="bullet"/>
      <w:lvlText w:val="•"/>
      <w:lvlJc w:val="left"/>
      <w:pPr>
        <w:tabs>
          <w:tab w:val="num" w:pos="720"/>
        </w:tabs>
        <w:ind w:left="720" w:hanging="360"/>
      </w:pPr>
      <w:rPr>
        <w:rFonts w:ascii="Arial" w:hAnsi="Arial" w:hint="default"/>
      </w:rPr>
    </w:lvl>
    <w:lvl w:ilvl="1" w:tplc="503EDE8E">
      <w:start w:val="1"/>
      <w:numFmt w:val="bullet"/>
      <w:lvlText w:val="•"/>
      <w:lvlJc w:val="left"/>
      <w:pPr>
        <w:tabs>
          <w:tab w:val="num" w:pos="1440"/>
        </w:tabs>
        <w:ind w:left="1440" w:hanging="360"/>
      </w:pPr>
      <w:rPr>
        <w:rFonts w:ascii="Arial" w:hAnsi="Arial" w:hint="default"/>
      </w:rPr>
    </w:lvl>
    <w:lvl w:ilvl="2" w:tplc="7E3068E4" w:tentative="1">
      <w:start w:val="1"/>
      <w:numFmt w:val="bullet"/>
      <w:lvlText w:val="•"/>
      <w:lvlJc w:val="left"/>
      <w:pPr>
        <w:tabs>
          <w:tab w:val="num" w:pos="2160"/>
        </w:tabs>
        <w:ind w:left="2160" w:hanging="360"/>
      </w:pPr>
      <w:rPr>
        <w:rFonts w:ascii="Arial" w:hAnsi="Arial" w:hint="default"/>
      </w:rPr>
    </w:lvl>
    <w:lvl w:ilvl="3" w:tplc="739CAE0C" w:tentative="1">
      <w:start w:val="1"/>
      <w:numFmt w:val="bullet"/>
      <w:lvlText w:val="•"/>
      <w:lvlJc w:val="left"/>
      <w:pPr>
        <w:tabs>
          <w:tab w:val="num" w:pos="2880"/>
        </w:tabs>
        <w:ind w:left="2880" w:hanging="360"/>
      </w:pPr>
      <w:rPr>
        <w:rFonts w:ascii="Arial" w:hAnsi="Arial" w:hint="default"/>
      </w:rPr>
    </w:lvl>
    <w:lvl w:ilvl="4" w:tplc="9020B49A" w:tentative="1">
      <w:start w:val="1"/>
      <w:numFmt w:val="bullet"/>
      <w:lvlText w:val="•"/>
      <w:lvlJc w:val="left"/>
      <w:pPr>
        <w:tabs>
          <w:tab w:val="num" w:pos="3600"/>
        </w:tabs>
        <w:ind w:left="3600" w:hanging="360"/>
      </w:pPr>
      <w:rPr>
        <w:rFonts w:ascii="Arial" w:hAnsi="Arial" w:hint="default"/>
      </w:rPr>
    </w:lvl>
    <w:lvl w:ilvl="5" w:tplc="F0CA3E5E" w:tentative="1">
      <w:start w:val="1"/>
      <w:numFmt w:val="bullet"/>
      <w:lvlText w:val="•"/>
      <w:lvlJc w:val="left"/>
      <w:pPr>
        <w:tabs>
          <w:tab w:val="num" w:pos="4320"/>
        </w:tabs>
        <w:ind w:left="4320" w:hanging="360"/>
      </w:pPr>
      <w:rPr>
        <w:rFonts w:ascii="Arial" w:hAnsi="Arial" w:hint="default"/>
      </w:rPr>
    </w:lvl>
    <w:lvl w:ilvl="6" w:tplc="0C382618" w:tentative="1">
      <w:start w:val="1"/>
      <w:numFmt w:val="bullet"/>
      <w:lvlText w:val="•"/>
      <w:lvlJc w:val="left"/>
      <w:pPr>
        <w:tabs>
          <w:tab w:val="num" w:pos="5040"/>
        </w:tabs>
        <w:ind w:left="5040" w:hanging="360"/>
      </w:pPr>
      <w:rPr>
        <w:rFonts w:ascii="Arial" w:hAnsi="Arial" w:hint="default"/>
      </w:rPr>
    </w:lvl>
    <w:lvl w:ilvl="7" w:tplc="E24C0686" w:tentative="1">
      <w:start w:val="1"/>
      <w:numFmt w:val="bullet"/>
      <w:lvlText w:val="•"/>
      <w:lvlJc w:val="left"/>
      <w:pPr>
        <w:tabs>
          <w:tab w:val="num" w:pos="5760"/>
        </w:tabs>
        <w:ind w:left="5760" w:hanging="360"/>
      </w:pPr>
      <w:rPr>
        <w:rFonts w:ascii="Arial" w:hAnsi="Arial" w:hint="default"/>
      </w:rPr>
    </w:lvl>
    <w:lvl w:ilvl="8" w:tplc="9D1CB41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E2C5F5E"/>
    <w:multiLevelType w:val="multilevel"/>
    <w:tmpl w:val="D692496E"/>
    <w:lvl w:ilvl="0">
      <w:start w:val="3"/>
      <w:numFmt w:val="decimal"/>
      <w:lvlText w:val="%1."/>
      <w:lvlJc w:val="left"/>
      <w:pPr>
        <w:ind w:left="456" w:hanging="456"/>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7200" w:hanging="144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2240" w:hanging="2160"/>
      </w:pPr>
      <w:rPr>
        <w:rFonts w:hint="default"/>
      </w:rPr>
    </w:lvl>
    <w:lvl w:ilvl="8">
      <w:start w:val="1"/>
      <w:numFmt w:val="decimal"/>
      <w:lvlText w:val="%1.%2.%3.%4.%5.%6.%7.%8.%9."/>
      <w:lvlJc w:val="left"/>
      <w:pPr>
        <w:ind w:left="13680" w:hanging="2160"/>
      </w:pPr>
      <w:rPr>
        <w:rFonts w:hint="default"/>
      </w:rPr>
    </w:lvl>
  </w:abstractNum>
  <w:abstractNum w:abstractNumId="45" w15:restartNumberingAfterBreak="0">
    <w:nsid w:val="7BC330F5"/>
    <w:multiLevelType w:val="hybridMultilevel"/>
    <w:tmpl w:val="C2769C2A"/>
    <w:lvl w:ilvl="0" w:tplc="014AD074">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7"/>
  </w:num>
  <w:num w:numId="2">
    <w:abstractNumId w:val="5"/>
  </w:num>
  <w:num w:numId="3">
    <w:abstractNumId w:val="45"/>
  </w:num>
  <w:num w:numId="4">
    <w:abstractNumId w:val="46"/>
  </w:num>
  <w:num w:numId="5">
    <w:abstractNumId w:val="39"/>
  </w:num>
  <w:num w:numId="6">
    <w:abstractNumId w:val="4"/>
  </w:num>
  <w:num w:numId="7">
    <w:abstractNumId w:val="9"/>
  </w:num>
  <w:num w:numId="8">
    <w:abstractNumId w:val="23"/>
  </w:num>
  <w:num w:numId="9">
    <w:abstractNumId w:val="28"/>
  </w:num>
  <w:num w:numId="10">
    <w:abstractNumId w:val="13"/>
  </w:num>
  <w:num w:numId="11">
    <w:abstractNumId w:val="15"/>
  </w:num>
  <w:num w:numId="12">
    <w:abstractNumId w:val="14"/>
  </w:num>
  <w:num w:numId="13">
    <w:abstractNumId w:val="12"/>
  </w:num>
  <w:num w:numId="14">
    <w:abstractNumId w:val="33"/>
  </w:num>
  <w:num w:numId="15">
    <w:abstractNumId w:val="44"/>
  </w:num>
  <w:num w:numId="16">
    <w:abstractNumId w:val="17"/>
  </w:num>
  <w:num w:numId="17">
    <w:abstractNumId w:val="19"/>
  </w:num>
  <w:num w:numId="18">
    <w:abstractNumId w:val="8"/>
  </w:num>
  <w:num w:numId="19">
    <w:abstractNumId w:val="26"/>
  </w:num>
  <w:num w:numId="20">
    <w:abstractNumId w:val="41"/>
  </w:num>
  <w:num w:numId="21">
    <w:abstractNumId w:val="37"/>
  </w:num>
  <w:num w:numId="22">
    <w:abstractNumId w:val="32"/>
  </w:num>
  <w:num w:numId="23">
    <w:abstractNumId w:val="6"/>
  </w:num>
  <w:num w:numId="24">
    <w:abstractNumId w:val="20"/>
  </w:num>
  <w:num w:numId="25">
    <w:abstractNumId w:val="27"/>
  </w:num>
  <w:num w:numId="26">
    <w:abstractNumId w:val="3"/>
  </w:num>
  <w:num w:numId="27">
    <w:abstractNumId w:val="34"/>
  </w:num>
  <w:num w:numId="28">
    <w:abstractNumId w:val="10"/>
  </w:num>
  <w:num w:numId="29">
    <w:abstractNumId w:val="21"/>
  </w:num>
  <w:num w:numId="30">
    <w:abstractNumId w:val="22"/>
  </w:num>
  <w:num w:numId="31">
    <w:abstractNumId w:val="25"/>
  </w:num>
  <w:num w:numId="32">
    <w:abstractNumId w:val="36"/>
  </w:num>
  <w:num w:numId="33">
    <w:abstractNumId w:val="2"/>
  </w:num>
  <w:num w:numId="34">
    <w:abstractNumId w:val="35"/>
  </w:num>
  <w:num w:numId="35">
    <w:abstractNumId w:val="31"/>
  </w:num>
  <w:num w:numId="36">
    <w:abstractNumId w:val="1"/>
  </w:num>
  <w:num w:numId="37">
    <w:abstractNumId w:val="29"/>
  </w:num>
  <w:num w:numId="38">
    <w:abstractNumId w:val="42"/>
  </w:num>
  <w:num w:numId="39">
    <w:abstractNumId w:val="16"/>
  </w:num>
  <w:num w:numId="40">
    <w:abstractNumId w:val="24"/>
  </w:num>
  <w:num w:numId="41">
    <w:abstractNumId w:val="11"/>
  </w:num>
  <w:num w:numId="42">
    <w:abstractNumId w:val="18"/>
  </w:num>
  <w:num w:numId="43">
    <w:abstractNumId w:val="30"/>
  </w:num>
  <w:num w:numId="44">
    <w:abstractNumId w:val="43"/>
  </w:num>
  <w:num w:numId="45">
    <w:abstractNumId w:val="40"/>
  </w:num>
  <w:num w:numId="46">
    <w:abstractNumId w:val="3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936"/>
    <w:rsid w:val="00000B83"/>
    <w:rsid w:val="00001940"/>
    <w:rsid w:val="0000247B"/>
    <w:rsid w:val="00002862"/>
    <w:rsid w:val="00002C5F"/>
    <w:rsid w:val="00002DBF"/>
    <w:rsid w:val="000033D1"/>
    <w:rsid w:val="000035CE"/>
    <w:rsid w:val="00003904"/>
    <w:rsid w:val="00003DF6"/>
    <w:rsid w:val="00003FCF"/>
    <w:rsid w:val="000042A7"/>
    <w:rsid w:val="000044DA"/>
    <w:rsid w:val="00004935"/>
    <w:rsid w:val="0000613E"/>
    <w:rsid w:val="000061F2"/>
    <w:rsid w:val="000068C4"/>
    <w:rsid w:val="00006AA0"/>
    <w:rsid w:val="00006DBF"/>
    <w:rsid w:val="00006E42"/>
    <w:rsid w:val="00007B64"/>
    <w:rsid w:val="00010C63"/>
    <w:rsid w:val="000110CA"/>
    <w:rsid w:val="000118F6"/>
    <w:rsid w:val="00011EE0"/>
    <w:rsid w:val="0001213D"/>
    <w:rsid w:val="000127AD"/>
    <w:rsid w:val="000130E2"/>
    <w:rsid w:val="00013277"/>
    <w:rsid w:val="00013CB8"/>
    <w:rsid w:val="00015330"/>
    <w:rsid w:val="0001565F"/>
    <w:rsid w:val="000160AA"/>
    <w:rsid w:val="0001701A"/>
    <w:rsid w:val="00017B9D"/>
    <w:rsid w:val="00017C43"/>
    <w:rsid w:val="000205C0"/>
    <w:rsid w:val="000209BD"/>
    <w:rsid w:val="00020BFF"/>
    <w:rsid w:val="00020CB2"/>
    <w:rsid w:val="000224E8"/>
    <w:rsid w:val="000229DA"/>
    <w:rsid w:val="00022E4A"/>
    <w:rsid w:val="00022E97"/>
    <w:rsid w:val="0002345E"/>
    <w:rsid w:val="00023E5C"/>
    <w:rsid w:val="0002505C"/>
    <w:rsid w:val="00025163"/>
    <w:rsid w:val="00025434"/>
    <w:rsid w:val="000268C3"/>
    <w:rsid w:val="0002747B"/>
    <w:rsid w:val="000274A8"/>
    <w:rsid w:val="00027B18"/>
    <w:rsid w:val="00027CCE"/>
    <w:rsid w:val="00031567"/>
    <w:rsid w:val="00031760"/>
    <w:rsid w:val="000319D7"/>
    <w:rsid w:val="000323EC"/>
    <w:rsid w:val="00032529"/>
    <w:rsid w:val="00032AB8"/>
    <w:rsid w:val="0003419C"/>
    <w:rsid w:val="000346B7"/>
    <w:rsid w:val="000350E6"/>
    <w:rsid w:val="000357E9"/>
    <w:rsid w:val="00036710"/>
    <w:rsid w:val="000375C3"/>
    <w:rsid w:val="00037B33"/>
    <w:rsid w:val="000408C0"/>
    <w:rsid w:val="00040B64"/>
    <w:rsid w:val="0004127F"/>
    <w:rsid w:val="00041783"/>
    <w:rsid w:val="00042122"/>
    <w:rsid w:val="000421C4"/>
    <w:rsid w:val="0004220B"/>
    <w:rsid w:val="00043833"/>
    <w:rsid w:val="00043BC5"/>
    <w:rsid w:val="00043F79"/>
    <w:rsid w:val="000442D9"/>
    <w:rsid w:val="00044562"/>
    <w:rsid w:val="00044BAA"/>
    <w:rsid w:val="00044C25"/>
    <w:rsid w:val="0004500C"/>
    <w:rsid w:val="000460B7"/>
    <w:rsid w:val="000468A5"/>
    <w:rsid w:val="00046FF2"/>
    <w:rsid w:val="00047A86"/>
    <w:rsid w:val="00047C1A"/>
    <w:rsid w:val="00047D2B"/>
    <w:rsid w:val="000502EF"/>
    <w:rsid w:val="0005048B"/>
    <w:rsid w:val="0005055D"/>
    <w:rsid w:val="000517A9"/>
    <w:rsid w:val="00051F01"/>
    <w:rsid w:val="00052018"/>
    <w:rsid w:val="000520DD"/>
    <w:rsid w:val="0005476A"/>
    <w:rsid w:val="00054CEB"/>
    <w:rsid w:val="00055743"/>
    <w:rsid w:val="00055B0A"/>
    <w:rsid w:val="0005627F"/>
    <w:rsid w:val="00057F83"/>
    <w:rsid w:val="00060A43"/>
    <w:rsid w:val="00061E8D"/>
    <w:rsid w:val="00061FE2"/>
    <w:rsid w:val="000622D3"/>
    <w:rsid w:val="00062A3B"/>
    <w:rsid w:val="00062E6F"/>
    <w:rsid w:val="00064173"/>
    <w:rsid w:val="000655EF"/>
    <w:rsid w:val="00065BC9"/>
    <w:rsid w:val="00066553"/>
    <w:rsid w:val="00070CDD"/>
    <w:rsid w:val="00070E8C"/>
    <w:rsid w:val="00071DB6"/>
    <w:rsid w:val="00072EDF"/>
    <w:rsid w:val="000737A3"/>
    <w:rsid w:val="000737BB"/>
    <w:rsid w:val="00073C97"/>
    <w:rsid w:val="000741FB"/>
    <w:rsid w:val="000743CE"/>
    <w:rsid w:val="00074D02"/>
    <w:rsid w:val="00075247"/>
    <w:rsid w:val="0007595A"/>
    <w:rsid w:val="000759EB"/>
    <w:rsid w:val="00076E9F"/>
    <w:rsid w:val="000772A0"/>
    <w:rsid w:val="0007781A"/>
    <w:rsid w:val="000810B7"/>
    <w:rsid w:val="00081C37"/>
    <w:rsid w:val="0008200D"/>
    <w:rsid w:val="00083024"/>
    <w:rsid w:val="000832CF"/>
    <w:rsid w:val="00083842"/>
    <w:rsid w:val="000843D9"/>
    <w:rsid w:val="00084F0C"/>
    <w:rsid w:val="00085250"/>
    <w:rsid w:val="00085DF3"/>
    <w:rsid w:val="00086B96"/>
    <w:rsid w:val="000873B9"/>
    <w:rsid w:val="00087D92"/>
    <w:rsid w:val="000908DE"/>
    <w:rsid w:val="00091874"/>
    <w:rsid w:val="00091D20"/>
    <w:rsid w:val="0009387D"/>
    <w:rsid w:val="00093940"/>
    <w:rsid w:val="00093E22"/>
    <w:rsid w:val="00094829"/>
    <w:rsid w:val="0009762D"/>
    <w:rsid w:val="00097964"/>
    <w:rsid w:val="00097992"/>
    <w:rsid w:val="00097FD1"/>
    <w:rsid w:val="000A0268"/>
    <w:rsid w:val="000A0C11"/>
    <w:rsid w:val="000A10EB"/>
    <w:rsid w:val="000A122B"/>
    <w:rsid w:val="000A22B8"/>
    <w:rsid w:val="000A2D64"/>
    <w:rsid w:val="000A3579"/>
    <w:rsid w:val="000A36E4"/>
    <w:rsid w:val="000A3769"/>
    <w:rsid w:val="000A394F"/>
    <w:rsid w:val="000A4C5A"/>
    <w:rsid w:val="000A689E"/>
    <w:rsid w:val="000A6CBD"/>
    <w:rsid w:val="000A71E5"/>
    <w:rsid w:val="000A76E9"/>
    <w:rsid w:val="000B0426"/>
    <w:rsid w:val="000B0E88"/>
    <w:rsid w:val="000B1185"/>
    <w:rsid w:val="000B13E4"/>
    <w:rsid w:val="000B1EFF"/>
    <w:rsid w:val="000B3898"/>
    <w:rsid w:val="000B48A6"/>
    <w:rsid w:val="000B4B4A"/>
    <w:rsid w:val="000B5774"/>
    <w:rsid w:val="000B5F7E"/>
    <w:rsid w:val="000B6709"/>
    <w:rsid w:val="000B6C31"/>
    <w:rsid w:val="000B78CC"/>
    <w:rsid w:val="000B7912"/>
    <w:rsid w:val="000C00E1"/>
    <w:rsid w:val="000C10AB"/>
    <w:rsid w:val="000C24CE"/>
    <w:rsid w:val="000C27B5"/>
    <w:rsid w:val="000C42DD"/>
    <w:rsid w:val="000C4E93"/>
    <w:rsid w:val="000C6CBB"/>
    <w:rsid w:val="000C6D76"/>
    <w:rsid w:val="000C6E31"/>
    <w:rsid w:val="000C7168"/>
    <w:rsid w:val="000D0344"/>
    <w:rsid w:val="000D1A60"/>
    <w:rsid w:val="000D1B5C"/>
    <w:rsid w:val="000D2D17"/>
    <w:rsid w:val="000D2E44"/>
    <w:rsid w:val="000D3B23"/>
    <w:rsid w:val="000D468C"/>
    <w:rsid w:val="000E02F8"/>
    <w:rsid w:val="000E07AC"/>
    <w:rsid w:val="000E0A15"/>
    <w:rsid w:val="000E1353"/>
    <w:rsid w:val="000E13C9"/>
    <w:rsid w:val="000E301C"/>
    <w:rsid w:val="000E3370"/>
    <w:rsid w:val="000E4329"/>
    <w:rsid w:val="000E558F"/>
    <w:rsid w:val="000E7B72"/>
    <w:rsid w:val="000E7C81"/>
    <w:rsid w:val="000F025B"/>
    <w:rsid w:val="000F0B3C"/>
    <w:rsid w:val="000F1608"/>
    <w:rsid w:val="000F1FC4"/>
    <w:rsid w:val="000F232A"/>
    <w:rsid w:val="000F2961"/>
    <w:rsid w:val="000F446E"/>
    <w:rsid w:val="000F5047"/>
    <w:rsid w:val="000F59D9"/>
    <w:rsid w:val="000F691B"/>
    <w:rsid w:val="000F6965"/>
    <w:rsid w:val="000F6E6D"/>
    <w:rsid w:val="000F709E"/>
    <w:rsid w:val="000F7A9D"/>
    <w:rsid w:val="000F7B91"/>
    <w:rsid w:val="00100151"/>
    <w:rsid w:val="00100609"/>
    <w:rsid w:val="00100BFE"/>
    <w:rsid w:val="0010194B"/>
    <w:rsid w:val="00101C00"/>
    <w:rsid w:val="00101C0B"/>
    <w:rsid w:val="00101C82"/>
    <w:rsid w:val="001024B9"/>
    <w:rsid w:val="00102E6D"/>
    <w:rsid w:val="0010386F"/>
    <w:rsid w:val="0010434F"/>
    <w:rsid w:val="001044E0"/>
    <w:rsid w:val="001053B5"/>
    <w:rsid w:val="0010634F"/>
    <w:rsid w:val="00107EFF"/>
    <w:rsid w:val="00107FF6"/>
    <w:rsid w:val="00110973"/>
    <w:rsid w:val="00110CE9"/>
    <w:rsid w:val="001119E6"/>
    <w:rsid w:val="00112C1D"/>
    <w:rsid w:val="00112D0D"/>
    <w:rsid w:val="001133CF"/>
    <w:rsid w:val="00113571"/>
    <w:rsid w:val="00114EB0"/>
    <w:rsid w:val="00114EBF"/>
    <w:rsid w:val="00116BF0"/>
    <w:rsid w:val="00117B42"/>
    <w:rsid w:val="00117E84"/>
    <w:rsid w:val="00120183"/>
    <w:rsid w:val="0012056B"/>
    <w:rsid w:val="0012105B"/>
    <w:rsid w:val="00121CA2"/>
    <w:rsid w:val="0012227B"/>
    <w:rsid w:val="00122471"/>
    <w:rsid w:val="001227E7"/>
    <w:rsid w:val="00122930"/>
    <w:rsid w:val="00122A05"/>
    <w:rsid w:val="00124B23"/>
    <w:rsid w:val="001254EE"/>
    <w:rsid w:val="001256EA"/>
    <w:rsid w:val="001256F0"/>
    <w:rsid w:val="00125A22"/>
    <w:rsid w:val="00126539"/>
    <w:rsid w:val="00126BF7"/>
    <w:rsid w:val="00126C58"/>
    <w:rsid w:val="0013091C"/>
    <w:rsid w:val="00130C8A"/>
    <w:rsid w:val="00130DE2"/>
    <w:rsid w:val="001312D1"/>
    <w:rsid w:val="00131375"/>
    <w:rsid w:val="0013156C"/>
    <w:rsid w:val="00131814"/>
    <w:rsid w:val="00131C65"/>
    <w:rsid w:val="00131EA5"/>
    <w:rsid w:val="0013204A"/>
    <w:rsid w:val="001324AB"/>
    <w:rsid w:val="00132625"/>
    <w:rsid w:val="00135B09"/>
    <w:rsid w:val="00136E59"/>
    <w:rsid w:val="00136FCA"/>
    <w:rsid w:val="00140232"/>
    <w:rsid w:val="0014087A"/>
    <w:rsid w:val="00141333"/>
    <w:rsid w:val="00141DD6"/>
    <w:rsid w:val="00143A5E"/>
    <w:rsid w:val="00144AA6"/>
    <w:rsid w:val="00145B36"/>
    <w:rsid w:val="00145E0C"/>
    <w:rsid w:val="0014638D"/>
    <w:rsid w:val="001473CC"/>
    <w:rsid w:val="0015093A"/>
    <w:rsid w:val="00150FD5"/>
    <w:rsid w:val="00152608"/>
    <w:rsid w:val="00152CEB"/>
    <w:rsid w:val="00153526"/>
    <w:rsid w:val="00153918"/>
    <w:rsid w:val="0015526C"/>
    <w:rsid w:val="00155778"/>
    <w:rsid w:val="0015591C"/>
    <w:rsid w:val="001563EC"/>
    <w:rsid w:val="00157372"/>
    <w:rsid w:val="00157EDB"/>
    <w:rsid w:val="0016006A"/>
    <w:rsid w:val="0016044E"/>
    <w:rsid w:val="00160540"/>
    <w:rsid w:val="00160DF5"/>
    <w:rsid w:val="00161278"/>
    <w:rsid w:val="00161641"/>
    <w:rsid w:val="00162EA4"/>
    <w:rsid w:val="00162F15"/>
    <w:rsid w:val="001636D5"/>
    <w:rsid w:val="00163EEC"/>
    <w:rsid w:val="001645A2"/>
    <w:rsid w:val="001646FC"/>
    <w:rsid w:val="00164E91"/>
    <w:rsid w:val="00165014"/>
    <w:rsid w:val="00166647"/>
    <w:rsid w:val="001679FD"/>
    <w:rsid w:val="0017100B"/>
    <w:rsid w:val="00171F68"/>
    <w:rsid w:val="001722DB"/>
    <w:rsid w:val="0017408B"/>
    <w:rsid w:val="0017427C"/>
    <w:rsid w:val="00177369"/>
    <w:rsid w:val="001775C4"/>
    <w:rsid w:val="001778DC"/>
    <w:rsid w:val="00177CFA"/>
    <w:rsid w:val="00177ED9"/>
    <w:rsid w:val="0018017B"/>
    <w:rsid w:val="00181069"/>
    <w:rsid w:val="00184281"/>
    <w:rsid w:val="00184548"/>
    <w:rsid w:val="00184EF7"/>
    <w:rsid w:val="001860A0"/>
    <w:rsid w:val="0019227A"/>
    <w:rsid w:val="00195650"/>
    <w:rsid w:val="00195FA6"/>
    <w:rsid w:val="0019659B"/>
    <w:rsid w:val="001968A1"/>
    <w:rsid w:val="001977C8"/>
    <w:rsid w:val="00197C7B"/>
    <w:rsid w:val="001A1B88"/>
    <w:rsid w:val="001A1F92"/>
    <w:rsid w:val="001A2382"/>
    <w:rsid w:val="001A34F0"/>
    <w:rsid w:val="001A38C1"/>
    <w:rsid w:val="001A461E"/>
    <w:rsid w:val="001A46D3"/>
    <w:rsid w:val="001A4EB9"/>
    <w:rsid w:val="001A68F4"/>
    <w:rsid w:val="001A6CB0"/>
    <w:rsid w:val="001B0894"/>
    <w:rsid w:val="001B1BB1"/>
    <w:rsid w:val="001B1D9D"/>
    <w:rsid w:val="001B1FB4"/>
    <w:rsid w:val="001B214A"/>
    <w:rsid w:val="001B2644"/>
    <w:rsid w:val="001B2C01"/>
    <w:rsid w:val="001B2FCB"/>
    <w:rsid w:val="001B34CF"/>
    <w:rsid w:val="001B3D7B"/>
    <w:rsid w:val="001B415E"/>
    <w:rsid w:val="001B511A"/>
    <w:rsid w:val="001B57B0"/>
    <w:rsid w:val="001B591A"/>
    <w:rsid w:val="001B6380"/>
    <w:rsid w:val="001B6AE1"/>
    <w:rsid w:val="001B6CDE"/>
    <w:rsid w:val="001B6FD5"/>
    <w:rsid w:val="001B7487"/>
    <w:rsid w:val="001B7CA3"/>
    <w:rsid w:val="001C022C"/>
    <w:rsid w:val="001C0238"/>
    <w:rsid w:val="001C0482"/>
    <w:rsid w:val="001C111C"/>
    <w:rsid w:val="001C1982"/>
    <w:rsid w:val="001C2AB9"/>
    <w:rsid w:val="001C2DD3"/>
    <w:rsid w:val="001C382F"/>
    <w:rsid w:val="001C4A8B"/>
    <w:rsid w:val="001C50FF"/>
    <w:rsid w:val="001C555F"/>
    <w:rsid w:val="001C5825"/>
    <w:rsid w:val="001C5F62"/>
    <w:rsid w:val="001C6466"/>
    <w:rsid w:val="001C6FB6"/>
    <w:rsid w:val="001C7E14"/>
    <w:rsid w:val="001C7E96"/>
    <w:rsid w:val="001D1842"/>
    <w:rsid w:val="001D1EAA"/>
    <w:rsid w:val="001D2965"/>
    <w:rsid w:val="001D3108"/>
    <w:rsid w:val="001D44C8"/>
    <w:rsid w:val="001D4FA8"/>
    <w:rsid w:val="001D4FD4"/>
    <w:rsid w:val="001D504E"/>
    <w:rsid w:val="001D5FEF"/>
    <w:rsid w:val="001D6F72"/>
    <w:rsid w:val="001D6F77"/>
    <w:rsid w:val="001D711B"/>
    <w:rsid w:val="001D7B32"/>
    <w:rsid w:val="001E0B57"/>
    <w:rsid w:val="001E0E99"/>
    <w:rsid w:val="001E1A4D"/>
    <w:rsid w:val="001E2907"/>
    <w:rsid w:val="001E3038"/>
    <w:rsid w:val="001E35AF"/>
    <w:rsid w:val="001E3784"/>
    <w:rsid w:val="001E41F3"/>
    <w:rsid w:val="001E429A"/>
    <w:rsid w:val="001E4AA3"/>
    <w:rsid w:val="001E50E2"/>
    <w:rsid w:val="001E56A2"/>
    <w:rsid w:val="001E6065"/>
    <w:rsid w:val="001E7450"/>
    <w:rsid w:val="001E7A73"/>
    <w:rsid w:val="001E7D40"/>
    <w:rsid w:val="001F0201"/>
    <w:rsid w:val="001F0CA1"/>
    <w:rsid w:val="001F19A6"/>
    <w:rsid w:val="001F224C"/>
    <w:rsid w:val="001F2538"/>
    <w:rsid w:val="001F2CFC"/>
    <w:rsid w:val="001F3BDF"/>
    <w:rsid w:val="001F46A0"/>
    <w:rsid w:val="001F46F6"/>
    <w:rsid w:val="001F477C"/>
    <w:rsid w:val="001F5B17"/>
    <w:rsid w:val="001F6117"/>
    <w:rsid w:val="001F6DD6"/>
    <w:rsid w:val="001F7A97"/>
    <w:rsid w:val="001F7A99"/>
    <w:rsid w:val="00200340"/>
    <w:rsid w:val="002010F1"/>
    <w:rsid w:val="0020116F"/>
    <w:rsid w:val="0020138F"/>
    <w:rsid w:val="00201CAE"/>
    <w:rsid w:val="002023A8"/>
    <w:rsid w:val="002023FE"/>
    <w:rsid w:val="00202742"/>
    <w:rsid w:val="0020276D"/>
    <w:rsid w:val="0020365D"/>
    <w:rsid w:val="00203763"/>
    <w:rsid w:val="00204107"/>
    <w:rsid w:val="002042A1"/>
    <w:rsid w:val="00204C13"/>
    <w:rsid w:val="0020585F"/>
    <w:rsid w:val="0020587A"/>
    <w:rsid w:val="00205B9C"/>
    <w:rsid w:val="00205CD5"/>
    <w:rsid w:val="00205F19"/>
    <w:rsid w:val="00206268"/>
    <w:rsid w:val="00206464"/>
    <w:rsid w:val="00207048"/>
    <w:rsid w:val="0020745E"/>
    <w:rsid w:val="00207793"/>
    <w:rsid w:val="0020797C"/>
    <w:rsid w:val="00207CC1"/>
    <w:rsid w:val="002107B2"/>
    <w:rsid w:val="00210FA5"/>
    <w:rsid w:val="0021160E"/>
    <w:rsid w:val="00212651"/>
    <w:rsid w:val="002130DB"/>
    <w:rsid w:val="00214991"/>
    <w:rsid w:val="00215E50"/>
    <w:rsid w:val="002176E4"/>
    <w:rsid w:val="00217F8D"/>
    <w:rsid w:val="00220898"/>
    <w:rsid w:val="00220D1E"/>
    <w:rsid w:val="002214AD"/>
    <w:rsid w:val="0022182B"/>
    <w:rsid w:val="00221F13"/>
    <w:rsid w:val="002235AE"/>
    <w:rsid w:val="00223971"/>
    <w:rsid w:val="0022418F"/>
    <w:rsid w:val="002242A5"/>
    <w:rsid w:val="0022499C"/>
    <w:rsid w:val="00224B6C"/>
    <w:rsid w:val="002255B7"/>
    <w:rsid w:val="00225BF4"/>
    <w:rsid w:val="00225E3B"/>
    <w:rsid w:val="002261DC"/>
    <w:rsid w:val="002263AA"/>
    <w:rsid w:val="002266DC"/>
    <w:rsid w:val="00226AF5"/>
    <w:rsid w:val="002277A5"/>
    <w:rsid w:val="002303AE"/>
    <w:rsid w:val="00231098"/>
    <w:rsid w:val="002313BF"/>
    <w:rsid w:val="00231E0A"/>
    <w:rsid w:val="00231E54"/>
    <w:rsid w:val="00231FBC"/>
    <w:rsid w:val="002321E8"/>
    <w:rsid w:val="002322F7"/>
    <w:rsid w:val="002323C1"/>
    <w:rsid w:val="00232E93"/>
    <w:rsid w:val="002333B0"/>
    <w:rsid w:val="0023360F"/>
    <w:rsid w:val="00234668"/>
    <w:rsid w:val="00234883"/>
    <w:rsid w:val="00234F69"/>
    <w:rsid w:val="00234F8F"/>
    <w:rsid w:val="00235251"/>
    <w:rsid w:val="002357EF"/>
    <w:rsid w:val="00235B4C"/>
    <w:rsid w:val="00236705"/>
    <w:rsid w:val="0023683D"/>
    <w:rsid w:val="00236A30"/>
    <w:rsid w:val="002376A3"/>
    <w:rsid w:val="002379A1"/>
    <w:rsid w:val="00237BBB"/>
    <w:rsid w:val="00237FAD"/>
    <w:rsid w:val="00241312"/>
    <w:rsid w:val="0024192F"/>
    <w:rsid w:val="0024335F"/>
    <w:rsid w:val="0024362B"/>
    <w:rsid w:val="00243BC1"/>
    <w:rsid w:val="00244332"/>
    <w:rsid w:val="00244B5C"/>
    <w:rsid w:val="00244DC7"/>
    <w:rsid w:val="00245B23"/>
    <w:rsid w:val="002467C7"/>
    <w:rsid w:val="00246DE8"/>
    <w:rsid w:val="0025022A"/>
    <w:rsid w:val="00250854"/>
    <w:rsid w:val="00251402"/>
    <w:rsid w:val="0025228F"/>
    <w:rsid w:val="002530BE"/>
    <w:rsid w:val="00253EB4"/>
    <w:rsid w:val="00253FB2"/>
    <w:rsid w:val="00257195"/>
    <w:rsid w:val="0025772C"/>
    <w:rsid w:val="002578D8"/>
    <w:rsid w:val="00257C27"/>
    <w:rsid w:val="00261065"/>
    <w:rsid w:val="002613A5"/>
    <w:rsid w:val="0026280B"/>
    <w:rsid w:val="002637E5"/>
    <w:rsid w:val="002654C7"/>
    <w:rsid w:val="00265B22"/>
    <w:rsid w:val="00265FB9"/>
    <w:rsid w:val="00267881"/>
    <w:rsid w:val="00270A19"/>
    <w:rsid w:val="00271DE1"/>
    <w:rsid w:val="002723F2"/>
    <w:rsid w:val="00273499"/>
    <w:rsid w:val="00273821"/>
    <w:rsid w:val="00273B20"/>
    <w:rsid w:val="00273FC1"/>
    <w:rsid w:val="0027415C"/>
    <w:rsid w:val="00274358"/>
    <w:rsid w:val="00274B72"/>
    <w:rsid w:val="00274E67"/>
    <w:rsid w:val="00275D12"/>
    <w:rsid w:val="00276CD2"/>
    <w:rsid w:val="00277A1E"/>
    <w:rsid w:val="0028062F"/>
    <w:rsid w:val="002808AD"/>
    <w:rsid w:val="00280FEC"/>
    <w:rsid w:val="00281E9E"/>
    <w:rsid w:val="00281EB0"/>
    <w:rsid w:val="00281EF8"/>
    <w:rsid w:val="00282341"/>
    <w:rsid w:val="00282E7C"/>
    <w:rsid w:val="00283091"/>
    <w:rsid w:val="0028456D"/>
    <w:rsid w:val="00284599"/>
    <w:rsid w:val="002847A6"/>
    <w:rsid w:val="00285749"/>
    <w:rsid w:val="0028675B"/>
    <w:rsid w:val="00286AB7"/>
    <w:rsid w:val="00291DCE"/>
    <w:rsid w:val="002928C7"/>
    <w:rsid w:val="00292EAA"/>
    <w:rsid w:val="002934AE"/>
    <w:rsid w:val="00293C77"/>
    <w:rsid w:val="00293D64"/>
    <w:rsid w:val="00293D85"/>
    <w:rsid w:val="00293F3E"/>
    <w:rsid w:val="002952E2"/>
    <w:rsid w:val="00295352"/>
    <w:rsid w:val="0029573B"/>
    <w:rsid w:val="002959FF"/>
    <w:rsid w:val="00295C05"/>
    <w:rsid w:val="00295D94"/>
    <w:rsid w:val="002962CA"/>
    <w:rsid w:val="002A0B49"/>
    <w:rsid w:val="002A1F0F"/>
    <w:rsid w:val="002A35D0"/>
    <w:rsid w:val="002A3934"/>
    <w:rsid w:val="002A414A"/>
    <w:rsid w:val="002A622D"/>
    <w:rsid w:val="002A6CC9"/>
    <w:rsid w:val="002A6F52"/>
    <w:rsid w:val="002A6FBE"/>
    <w:rsid w:val="002B09D0"/>
    <w:rsid w:val="002B0BB7"/>
    <w:rsid w:val="002B1C9E"/>
    <w:rsid w:val="002B1E85"/>
    <w:rsid w:val="002B4A9F"/>
    <w:rsid w:val="002B561B"/>
    <w:rsid w:val="002B565A"/>
    <w:rsid w:val="002B59FE"/>
    <w:rsid w:val="002B689A"/>
    <w:rsid w:val="002B717E"/>
    <w:rsid w:val="002B7766"/>
    <w:rsid w:val="002C010D"/>
    <w:rsid w:val="002C0977"/>
    <w:rsid w:val="002C197A"/>
    <w:rsid w:val="002C2414"/>
    <w:rsid w:val="002C24E5"/>
    <w:rsid w:val="002C28CD"/>
    <w:rsid w:val="002C2C81"/>
    <w:rsid w:val="002C3479"/>
    <w:rsid w:val="002C3F9C"/>
    <w:rsid w:val="002C4BB7"/>
    <w:rsid w:val="002C537F"/>
    <w:rsid w:val="002C5758"/>
    <w:rsid w:val="002C5AD8"/>
    <w:rsid w:val="002C5BCD"/>
    <w:rsid w:val="002C5E1F"/>
    <w:rsid w:val="002C63B6"/>
    <w:rsid w:val="002C6820"/>
    <w:rsid w:val="002C7216"/>
    <w:rsid w:val="002C73CF"/>
    <w:rsid w:val="002C7B02"/>
    <w:rsid w:val="002D1D19"/>
    <w:rsid w:val="002D2931"/>
    <w:rsid w:val="002D32AD"/>
    <w:rsid w:val="002D3445"/>
    <w:rsid w:val="002D3CF7"/>
    <w:rsid w:val="002D3F6E"/>
    <w:rsid w:val="002D4229"/>
    <w:rsid w:val="002D4826"/>
    <w:rsid w:val="002D4B06"/>
    <w:rsid w:val="002D4DCF"/>
    <w:rsid w:val="002D55C0"/>
    <w:rsid w:val="002D58D1"/>
    <w:rsid w:val="002D5AA7"/>
    <w:rsid w:val="002D6D4B"/>
    <w:rsid w:val="002D721E"/>
    <w:rsid w:val="002D7380"/>
    <w:rsid w:val="002E068A"/>
    <w:rsid w:val="002E0E6D"/>
    <w:rsid w:val="002E16EB"/>
    <w:rsid w:val="002E2184"/>
    <w:rsid w:val="002E3CAD"/>
    <w:rsid w:val="002E3EF6"/>
    <w:rsid w:val="002E4216"/>
    <w:rsid w:val="002E438A"/>
    <w:rsid w:val="002E4791"/>
    <w:rsid w:val="002E4C5F"/>
    <w:rsid w:val="002E5A45"/>
    <w:rsid w:val="002E5E1A"/>
    <w:rsid w:val="002E74B9"/>
    <w:rsid w:val="002E7703"/>
    <w:rsid w:val="002F03BC"/>
    <w:rsid w:val="002F04C9"/>
    <w:rsid w:val="002F1E63"/>
    <w:rsid w:val="002F1EB2"/>
    <w:rsid w:val="002F1F95"/>
    <w:rsid w:val="002F3542"/>
    <w:rsid w:val="002F4309"/>
    <w:rsid w:val="002F54D8"/>
    <w:rsid w:val="002F55B2"/>
    <w:rsid w:val="002F56DE"/>
    <w:rsid w:val="002F640B"/>
    <w:rsid w:val="002F6B54"/>
    <w:rsid w:val="002F7A88"/>
    <w:rsid w:val="003001D0"/>
    <w:rsid w:val="00300D0C"/>
    <w:rsid w:val="00301E0A"/>
    <w:rsid w:val="00302459"/>
    <w:rsid w:val="00302794"/>
    <w:rsid w:val="003028B2"/>
    <w:rsid w:val="00303421"/>
    <w:rsid w:val="00303DCF"/>
    <w:rsid w:val="003045A8"/>
    <w:rsid w:val="00304785"/>
    <w:rsid w:val="003055FF"/>
    <w:rsid w:val="00305706"/>
    <w:rsid w:val="00305BD4"/>
    <w:rsid w:val="00305EE5"/>
    <w:rsid w:val="0030696B"/>
    <w:rsid w:val="003079D9"/>
    <w:rsid w:val="00307BD7"/>
    <w:rsid w:val="00310AAF"/>
    <w:rsid w:val="00310F20"/>
    <w:rsid w:val="00311227"/>
    <w:rsid w:val="0031179C"/>
    <w:rsid w:val="00312856"/>
    <w:rsid w:val="0031543D"/>
    <w:rsid w:val="00315F2F"/>
    <w:rsid w:val="00316D12"/>
    <w:rsid w:val="00316D4A"/>
    <w:rsid w:val="00317124"/>
    <w:rsid w:val="00317355"/>
    <w:rsid w:val="003173E6"/>
    <w:rsid w:val="003203FF"/>
    <w:rsid w:val="003205DA"/>
    <w:rsid w:val="00320632"/>
    <w:rsid w:val="0032143F"/>
    <w:rsid w:val="00321599"/>
    <w:rsid w:val="00322BF9"/>
    <w:rsid w:val="00323042"/>
    <w:rsid w:val="00324855"/>
    <w:rsid w:val="00324E7A"/>
    <w:rsid w:val="00325769"/>
    <w:rsid w:val="00325B85"/>
    <w:rsid w:val="00325E0D"/>
    <w:rsid w:val="00326166"/>
    <w:rsid w:val="00326C1A"/>
    <w:rsid w:val="00327381"/>
    <w:rsid w:val="003274D6"/>
    <w:rsid w:val="0032781E"/>
    <w:rsid w:val="00327C4D"/>
    <w:rsid w:val="00327C80"/>
    <w:rsid w:val="00330421"/>
    <w:rsid w:val="00330D11"/>
    <w:rsid w:val="0033143D"/>
    <w:rsid w:val="003314CB"/>
    <w:rsid w:val="003317D3"/>
    <w:rsid w:val="00331D5B"/>
    <w:rsid w:val="00331D74"/>
    <w:rsid w:val="00332B0C"/>
    <w:rsid w:val="00333145"/>
    <w:rsid w:val="00333B90"/>
    <w:rsid w:val="00334763"/>
    <w:rsid w:val="00334BBB"/>
    <w:rsid w:val="00335FD4"/>
    <w:rsid w:val="00336837"/>
    <w:rsid w:val="00336954"/>
    <w:rsid w:val="003369BB"/>
    <w:rsid w:val="003371C6"/>
    <w:rsid w:val="00337418"/>
    <w:rsid w:val="003406B4"/>
    <w:rsid w:val="00340FC5"/>
    <w:rsid w:val="003410F1"/>
    <w:rsid w:val="00341115"/>
    <w:rsid w:val="003421F3"/>
    <w:rsid w:val="00342A3B"/>
    <w:rsid w:val="00343595"/>
    <w:rsid w:val="003436A3"/>
    <w:rsid w:val="00343A79"/>
    <w:rsid w:val="003452B6"/>
    <w:rsid w:val="003455CC"/>
    <w:rsid w:val="00346702"/>
    <w:rsid w:val="00347361"/>
    <w:rsid w:val="0035052F"/>
    <w:rsid w:val="0035074D"/>
    <w:rsid w:val="003511B3"/>
    <w:rsid w:val="00351711"/>
    <w:rsid w:val="00351B7B"/>
    <w:rsid w:val="00351BCD"/>
    <w:rsid w:val="0035213E"/>
    <w:rsid w:val="00352A6B"/>
    <w:rsid w:val="00352AE4"/>
    <w:rsid w:val="0035378A"/>
    <w:rsid w:val="00353A10"/>
    <w:rsid w:val="00355891"/>
    <w:rsid w:val="00355E3A"/>
    <w:rsid w:val="00355E72"/>
    <w:rsid w:val="003561A9"/>
    <w:rsid w:val="003568F8"/>
    <w:rsid w:val="00357A1A"/>
    <w:rsid w:val="00360667"/>
    <w:rsid w:val="00360C82"/>
    <w:rsid w:val="003616A4"/>
    <w:rsid w:val="00361D36"/>
    <w:rsid w:val="0036204C"/>
    <w:rsid w:val="003621A3"/>
    <w:rsid w:val="00363667"/>
    <w:rsid w:val="00363ABC"/>
    <w:rsid w:val="003643D7"/>
    <w:rsid w:val="00364510"/>
    <w:rsid w:val="00365E96"/>
    <w:rsid w:val="00366FA1"/>
    <w:rsid w:val="00367757"/>
    <w:rsid w:val="0037004C"/>
    <w:rsid w:val="003703CB"/>
    <w:rsid w:val="00370D50"/>
    <w:rsid w:val="0037119B"/>
    <w:rsid w:val="003716D6"/>
    <w:rsid w:val="00371EED"/>
    <w:rsid w:val="00372392"/>
    <w:rsid w:val="003723A2"/>
    <w:rsid w:val="00372A7D"/>
    <w:rsid w:val="003739A1"/>
    <w:rsid w:val="00373E10"/>
    <w:rsid w:val="00373FA3"/>
    <w:rsid w:val="0037427C"/>
    <w:rsid w:val="00375F59"/>
    <w:rsid w:val="00377746"/>
    <w:rsid w:val="00380EBB"/>
    <w:rsid w:val="003810F4"/>
    <w:rsid w:val="003819DC"/>
    <w:rsid w:val="00381C0D"/>
    <w:rsid w:val="00381F6C"/>
    <w:rsid w:val="00382B41"/>
    <w:rsid w:val="00383DF9"/>
    <w:rsid w:val="00383F0D"/>
    <w:rsid w:val="00384155"/>
    <w:rsid w:val="00384193"/>
    <w:rsid w:val="00384EED"/>
    <w:rsid w:val="003862C3"/>
    <w:rsid w:val="00386A4C"/>
    <w:rsid w:val="0038714A"/>
    <w:rsid w:val="00387985"/>
    <w:rsid w:val="00387EF5"/>
    <w:rsid w:val="00390EDA"/>
    <w:rsid w:val="00391BE3"/>
    <w:rsid w:val="00391C96"/>
    <w:rsid w:val="00392371"/>
    <w:rsid w:val="003923AD"/>
    <w:rsid w:val="00393AB1"/>
    <w:rsid w:val="00393C91"/>
    <w:rsid w:val="00393FA3"/>
    <w:rsid w:val="0039412B"/>
    <w:rsid w:val="00394CF5"/>
    <w:rsid w:val="0039604D"/>
    <w:rsid w:val="0039611D"/>
    <w:rsid w:val="00396450"/>
    <w:rsid w:val="003A0935"/>
    <w:rsid w:val="003A15B6"/>
    <w:rsid w:val="003A1ABF"/>
    <w:rsid w:val="003A201E"/>
    <w:rsid w:val="003A2E9C"/>
    <w:rsid w:val="003A31CE"/>
    <w:rsid w:val="003A38B6"/>
    <w:rsid w:val="003A41E4"/>
    <w:rsid w:val="003A47CF"/>
    <w:rsid w:val="003A4FE1"/>
    <w:rsid w:val="003A557A"/>
    <w:rsid w:val="003A6324"/>
    <w:rsid w:val="003A635E"/>
    <w:rsid w:val="003A6CE6"/>
    <w:rsid w:val="003A6D12"/>
    <w:rsid w:val="003A6D6C"/>
    <w:rsid w:val="003A6DBE"/>
    <w:rsid w:val="003B05C1"/>
    <w:rsid w:val="003B0F75"/>
    <w:rsid w:val="003B2161"/>
    <w:rsid w:val="003B3117"/>
    <w:rsid w:val="003B5800"/>
    <w:rsid w:val="003B5D1A"/>
    <w:rsid w:val="003B7BC8"/>
    <w:rsid w:val="003B7C7F"/>
    <w:rsid w:val="003C0413"/>
    <w:rsid w:val="003C0C26"/>
    <w:rsid w:val="003C0DA1"/>
    <w:rsid w:val="003C11D7"/>
    <w:rsid w:val="003C1312"/>
    <w:rsid w:val="003C3310"/>
    <w:rsid w:val="003C39F9"/>
    <w:rsid w:val="003C4C53"/>
    <w:rsid w:val="003C6888"/>
    <w:rsid w:val="003C6D1F"/>
    <w:rsid w:val="003C6D51"/>
    <w:rsid w:val="003C7216"/>
    <w:rsid w:val="003D0826"/>
    <w:rsid w:val="003D0F1F"/>
    <w:rsid w:val="003D0F72"/>
    <w:rsid w:val="003D17A2"/>
    <w:rsid w:val="003D1A37"/>
    <w:rsid w:val="003D22F0"/>
    <w:rsid w:val="003D4683"/>
    <w:rsid w:val="003D4B4C"/>
    <w:rsid w:val="003D4CBF"/>
    <w:rsid w:val="003D4EFC"/>
    <w:rsid w:val="003D5DCB"/>
    <w:rsid w:val="003D6692"/>
    <w:rsid w:val="003D6F36"/>
    <w:rsid w:val="003D7D85"/>
    <w:rsid w:val="003E0E02"/>
    <w:rsid w:val="003E0E80"/>
    <w:rsid w:val="003E12BD"/>
    <w:rsid w:val="003E1AD1"/>
    <w:rsid w:val="003E2447"/>
    <w:rsid w:val="003E3A8C"/>
    <w:rsid w:val="003E3ABC"/>
    <w:rsid w:val="003E3C30"/>
    <w:rsid w:val="003E4491"/>
    <w:rsid w:val="003E47BE"/>
    <w:rsid w:val="003E4F0B"/>
    <w:rsid w:val="003E576C"/>
    <w:rsid w:val="003E656C"/>
    <w:rsid w:val="003E657F"/>
    <w:rsid w:val="003E6759"/>
    <w:rsid w:val="003E69F6"/>
    <w:rsid w:val="003E6C2A"/>
    <w:rsid w:val="003E71D0"/>
    <w:rsid w:val="003E7F9C"/>
    <w:rsid w:val="003F0800"/>
    <w:rsid w:val="003F1A72"/>
    <w:rsid w:val="003F1DA4"/>
    <w:rsid w:val="003F21A6"/>
    <w:rsid w:val="003F2306"/>
    <w:rsid w:val="003F27D5"/>
    <w:rsid w:val="003F2910"/>
    <w:rsid w:val="003F2930"/>
    <w:rsid w:val="003F4B2F"/>
    <w:rsid w:val="003F5304"/>
    <w:rsid w:val="003F5516"/>
    <w:rsid w:val="003F61EC"/>
    <w:rsid w:val="003F6A59"/>
    <w:rsid w:val="00400D67"/>
    <w:rsid w:val="00405F3D"/>
    <w:rsid w:val="004061DD"/>
    <w:rsid w:val="0040734E"/>
    <w:rsid w:val="0040782C"/>
    <w:rsid w:val="00407900"/>
    <w:rsid w:val="00407AFD"/>
    <w:rsid w:val="00407F9F"/>
    <w:rsid w:val="0041097E"/>
    <w:rsid w:val="00410C01"/>
    <w:rsid w:val="004122AC"/>
    <w:rsid w:val="00412940"/>
    <w:rsid w:val="004131D9"/>
    <w:rsid w:val="0041390E"/>
    <w:rsid w:val="00414BB3"/>
    <w:rsid w:val="00415963"/>
    <w:rsid w:val="0041669D"/>
    <w:rsid w:val="00416961"/>
    <w:rsid w:val="00416AC5"/>
    <w:rsid w:val="004201F7"/>
    <w:rsid w:val="00421E1E"/>
    <w:rsid w:val="00421EAB"/>
    <w:rsid w:val="00426620"/>
    <w:rsid w:val="0042735E"/>
    <w:rsid w:val="00427BCC"/>
    <w:rsid w:val="00430D05"/>
    <w:rsid w:val="004318BE"/>
    <w:rsid w:val="004327E4"/>
    <w:rsid w:val="00433E63"/>
    <w:rsid w:val="00434716"/>
    <w:rsid w:val="004349FF"/>
    <w:rsid w:val="00434BE2"/>
    <w:rsid w:val="00435C19"/>
    <w:rsid w:val="00435C42"/>
    <w:rsid w:val="004361B0"/>
    <w:rsid w:val="00437000"/>
    <w:rsid w:val="00437A99"/>
    <w:rsid w:val="004407C5"/>
    <w:rsid w:val="004409B7"/>
    <w:rsid w:val="00440E69"/>
    <w:rsid w:val="00440E9B"/>
    <w:rsid w:val="00441CFA"/>
    <w:rsid w:val="00441DB5"/>
    <w:rsid w:val="00444055"/>
    <w:rsid w:val="00444983"/>
    <w:rsid w:val="00444F8C"/>
    <w:rsid w:val="004453C9"/>
    <w:rsid w:val="00445A1C"/>
    <w:rsid w:val="0044674B"/>
    <w:rsid w:val="00446771"/>
    <w:rsid w:val="00446AD9"/>
    <w:rsid w:val="00450BA7"/>
    <w:rsid w:val="00450BFC"/>
    <w:rsid w:val="00453767"/>
    <w:rsid w:val="00453897"/>
    <w:rsid w:val="004542E4"/>
    <w:rsid w:val="00454B84"/>
    <w:rsid w:val="00455413"/>
    <w:rsid w:val="004555BE"/>
    <w:rsid w:val="00455A36"/>
    <w:rsid w:val="00455F90"/>
    <w:rsid w:val="004567A8"/>
    <w:rsid w:val="00456EF9"/>
    <w:rsid w:val="00456FB2"/>
    <w:rsid w:val="0046072B"/>
    <w:rsid w:val="004607BA"/>
    <w:rsid w:val="00460CEF"/>
    <w:rsid w:val="00460DDF"/>
    <w:rsid w:val="00460DFE"/>
    <w:rsid w:val="00461017"/>
    <w:rsid w:val="0046198D"/>
    <w:rsid w:val="00461FA9"/>
    <w:rsid w:val="004648C5"/>
    <w:rsid w:val="0046658A"/>
    <w:rsid w:val="0046666E"/>
    <w:rsid w:val="004667D7"/>
    <w:rsid w:val="00466B68"/>
    <w:rsid w:val="00467069"/>
    <w:rsid w:val="004678D4"/>
    <w:rsid w:val="00470165"/>
    <w:rsid w:val="00470E06"/>
    <w:rsid w:val="0047197D"/>
    <w:rsid w:val="00471C06"/>
    <w:rsid w:val="00472352"/>
    <w:rsid w:val="00473343"/>
    <w:rsid w:val="00473485"/>
    <w:rsid w:val="004736B9"/>
    <w:rsid w:val="00473B6E"/>
    <w:rsid w:val="00473E66"/>
    <w:rsid w:val="00474532"/>
    <w:rsid w:val="00475029"/>
    <w:rsid w:val="0047550E"/>
    <w:rsid w:val="00475FA8"/>
    <w:rsid w:val="004761B3"/>
    <w:rsid w:val="00476503"/>
    <w:rsid w:val="0047739E"/>
    <w:rsid w:val="004779AD"/>
    <w:rsid w:val="00481649"/>
    <w:rsid w:val="004818D8"/>
    <w:rsid w:val="00481AAD"/>
    <w:rsid w:val="004822A4"/>
    <w:rsid w:val="004822F3"/>
    <w:rsid w:val="00483D3E"/>
    <w:rsid w:val="00483DD0"/>
    <w:rsid w:val="00483ED7"/>
    <w:rsid w:val="004843C4"/>
    <w:rsid w:val="004865D5"/>
    <w:rsid w:val="00486D5B"/>
    <w:rsid w:val="00487A1F"/>
    <w:rsid w:val="004905B3"/>
    <w:rsid w:val="00491116"/>
    <w:rsid w:val="0049166A"/>
    <w:rsid w:val="004916A0"/>
    <w:rsid w:val="00491C2A"/>
    <w:rsid w:val="00491E6B"/>
    <w:rsid w:val="00491F4A"/>
    <w:rsid w:val="00492263"/>
    <w:rsid w:val="00492450"/>
    <w:rsid w:val="004938DF"/>
    <w:rsid w:val="00493D19"/>
    <w:rsid w:val="00494756"/>
    <w:rsid w:val="00494A79"/>
    <w:rsid w:val="00494E96"/>
    <w:rsid w:val="00494F18"/>
    <w:rsid w:val="004953B5"/>
    <w:rsid w:val="00495A6C"/>
    <w:rsid w:val="00496A9B"/>
    <w:rsid w:val="004970D1"/>
    <w:rsid w:val="004A057E"/>
    <w:rsid w:val="004A1824"/>
    <w:rsid w:val="004A2817"/>
    <w:rsid w:val="004A29EE"/>
    <w:rsid w:val="004A2EF8"/>
    <w:rsid w:val="004A35BF"/>
    <w:rsid w:val="004A3677"/>
    <w:rsid w:val="004A44A3"/>
    <w:rsid w:val="004A49E9"/>
    <w:rsid w:val="004A55AD"/>
    <w:rsid w:val="004A58B2"/>
    <w:rsid w:val="004A5D6B"/>
    <w:rsid w:val="004A64B3"/>
    <w:rsid w:val="004A66C7"/>
    <w:rsid w:val="004A6E92"/>
    <w:rsid w:val="004A715A"/>
    <w:rsid w:val="004A71A0"/>
    <w:rsid w:val="004A724B"/>
    <w:rsid w:val="004A7367"/>
    <w:rsid w:val="004A770E"/>
    <w:rsid w:val="004A7C06"/>
    <w:rsid w:val="004B254E"/>
    <w:rsid w:val="004B3A22"/>
    <w:rsid w:val="004B3D21"/>
    <w:rsid w:val="004B4C38"/>
    <w:rsid w:val="004B5426"/>
    <w:rsid w:val="004B5622"/>
    <w:rsid w:val="004B6022"/>
    <w:rsid w:val="004B73E3"/>
    <w:rsid w:val="004B75AB"/>
    <w:rsid w:val="004B78B6"/>
    <w:rsid w:val="004C0C0C"/>
    <w:rsid w:val="004C0CE1"/>
    <w:rsid w:val="004C4FA4"/>
    <w:rsid w:val="004C5480"/>
    <w:rsid w:val="004C5649"/>
    <w:rsid w:val="004C65ED"/>
    <w:rsid w:val="004C702B"/>
    <w:rsid w:val="004C7705"/>
    <w:rsid w:val="004C78C2"/>
    <w:rsid w:val="004C7EF5"/>
    <w:rsid w:val="004D051C"/>
    <w:rsid w:val="004D0597"/>
    <w:rsid w:val="004D0807"/>
    <w:rsid w:val="004D14A6"/>
    <w:rsid w:val="004D221A"/>
    <w:rsid w:val="004D228E"/>
    <w:rsid w:val="004D244F"/>
    <w:rsid w:val="004D2481"/>
    <w:rsid w:val="004D327B"/>
    <w:rsid w:val="004D345B"/>
    <w:rsid w:val="004D4721"/>
    <w:rsid w:val="004D5606"/>
    <w:rsid w:val="004D5ADE"/>
    <w:rsid w:val="004D5C95"/>
    <w:rsid w:val="004D6157"/>
    <w:rsid w:val="004D679B"/>
    <w:rsid w:val="004D6FBF"/>
    <w:rsid w:val="004D77DC"/>
    <w:rsid w:val="004E02F7"/>
    <w:rsid w:val="004E03FF"/>
    <w:rsid w:val="004E118E"/>
    <w:rsid w:val="004E131C"/>
    <w:rsid w:val="004E1D68"/>
    <w:rsid w:val="004E22D6"/>
    <w:rsid w:val="004E3458"/>
    <w:rsid w:val="004E47DF"/>
    <w:rsid w:val="004E4D87"/>
    <w:rsid w:val="004E5FDF"/>
    <w:rsid w:val="004E63A3"/>
    <w:rsid w:val="004E6920"/>
    <w:rsid w:val="004E7B48"/>
    <w:rsid w:val="004E7EAF"/>
    <w:rsid w:val="004F0D89"/>
    <w:rsid w:val="004F2ABD"/>
    <w:rsid w:val="004F2B49"/>
    <w:rsid w:val="004F2C82"/>
    <w:rsid w:val="004F2F69"/>
    <w:rsid w:val="004F30D4"/>
    <w:rsid w:val="004F3427"/>
    <w:rsid w:val="004F34D4"/>
    <w:rsid w:val="004F3BBB"/>
    <w:rsid w:val="004F5418"/>
    <w:rsid w:val="004F58BC"/>
    <w:rsid w:val="004F58CA"/>
    <w:rsid w:val="004F60A9"/>
    <w:rsid w:val="004F6211"/>
    <w:rsid w:val="004F6F3D"/>
    <w:rsid w:val="004F73A5"/>
    <w:rsid w:val="004F76F4"/>
    <w:rsid w:val="004F79E8"/>
    <w:rsid w:val="00500786"/>
    <w:rsid w:val="00501087"/>
    <w:rsid w:val="00501FA3"/>
    <w:rsid w:val="005021E6"/>
    <w:rsid w:val="00502CE9"/>
    <w:rsid w:val="00502EB2"/>
    <w:rsid w:val="00503992"/>
    <w:rsid w:val="0050449A"/>
    <w:rsid w:val="00504E75"/>
    <w:rsid w:val="005058E9"/>
    <w:rsid w:val="00506B18"/>
    <w:rsid w:val="00506CEC"/>
    <w:rsid w:val="00510E6F"/>
    <w:rsid w:val="00510F75"/>
    <w:rsid w:val="005125DD"/>
    <w:rsid w:val="00512908"/>
    <w:rsid w:val="005129A1"/>
    <w:rsid w:val="00512EF6"/>
    <w:rsid w:val="0051371E"/>
    <w:rsid w:val="0051382D"/>
    <w:rsid w:val="00514BA5"/>
    <w:rsid w:val="00514D26"/>
    <w:rsid w:val="00514F89"/>
    <w:rsid w:val="00516344"/>
    <w:rsid w:val="0051671D"/>
    <w:rsid w:val="00516808"/>
    <w:rsid w:val="005203B7"/>
    <w:rsid w:val="0052072E"/>
    <w:rsid w:val="00521BA5"/>
    <w:rsid w:val="005223F3"/>
    <w:rsid w:val="00522916"/>
    <w:rsid w:val="00522A48"/>
    <w:rsid w:val="00523857"/>
    <w:rsid w:val="00523B56"/>
    <w:rsid w:val="005242AC"/>
    <w:rsid w:val="005243A9"/>
    <w:rsid w:val="00524657"/>
    <w:rsid w:val="005250C3"/>
    <w:rsid w:val="005266F6"/>
    <w:rsid w:val="00526805"/>
    <w:rsid w:val="00526910"/>
    <w:rsid w:val="0052757D"/>
    <w:rsid w:val="00527595"/>
    <w:rsid w:val="0052770D"/>
    <w:rsid w:val="00527855"/>
    <w:rsid w:val="005304D0"/>
    <w:rsid w:val="00530D6B"/>
    <w:rsid w:val="00531843"/>
    <w:rsid w:val="00531C66"/>
    <w:rsid w:val="005325DA"/>
    <w:rsid w:val="00532F2B"/>
    <w:rsid w:val="005330EE"/>
    <w:rsid w:val="00533EF6"/>
    <w:rsid w:val="00533F7F"/>
    <w:rsid w:val="00534912"/>
    <w:rsid w:val="00534D3E"/>
    <w:rsid w:val="00535724"/>
    <w:rsid w:val="005357B3"/>
    <w:rsid w:val="005365BE"/>
    <w:rsid w:val="00536B80"/>
    <w:rsid w:val="00540479"/>
    <w:rsid w:val="0054059A"/>
    <w:rsid w:val="00540FEA"/>
    <w:rsid w:val="00541256"/>
    <w:rsid w:val="005442A9"/>
    <w:rsid w:val="0054438E"/>
    <w:rsid w:val="00545372"/>
    <w:rsid w:val="0054576E"/>
    <w:rsid w:val="005457F5"/>
    <w:rsid w:val="0054697C"/>
    <w:rsid w:val="00546EF4"/>
    <w:rsid w:val="005473E7"/>
    <w:rsid w:val="0054785C"/>
    <w:rsid w:val="00547A5B"/>
    <w:rsid w:val="005501A1"/>
    <w:rsid w:val="00550DD0"/>
    <w:rsid w:val="00551346"/>
    <w:rsid w:val="005518A5"/>
    <w:rsid w:val="00551C3E"/>
    <w:rsid w:val="00551DDD"/>
    <w:rsid w:val="00552D60"/>
    <w:rsid w:val="00553B83"/>
    <w:rsid w:val="005546C7"/>
    <w:rsid w:val="00554EF5"/>
    <w:rsid w:val="00555282"/>
    <w:rsid w:val="005554DB"/>
    <w:rsid w:val="0055657A"/>
    <w:rsid w:val="00557A91"/>
    <w:rsid w:val="00557C6C"/>
    <w:rsid w:val="005602B5"/>
    <w:rsid w:val="005609CE"/>
    <w:rsid w:val="00561083"/>
    <w:rsid w:val="005632DA"/>
    <w:rsid w:val="005634D7"/>
    <w:rsid w:val="00563F6C"/>
    <w:rsid w:val="005642A8"/>
    <w:rsid w:val="005646BF"/>
    <w:rsid w:val="005650FA"/>
    <w:rsid w:val="005655A3"/>
    <w:rsid w:val="00565FCD"/>
    <w:rsid w:val="005662DA"/>
    <w:rsid w:val="005668FE"/>
    <w:rsid w:val="00566E95"/>
    <w:rsid w:val="0056791E"/>
    <w:rsid w:val="0056797E"/>
    <w:rsid w:val="00567EB3"/>
    <w:rsid w:val="00567F4C"/>
    <w:rsid w:val="00570D48"/>
    <w:rsid w:val="00570E3F"/>
    <w:rsid w:val="00571D5A"/>
    <w:rsid w:val="00572763"/>
    <w:rsid w:val="00572797"/>
    <w:rsid w:val="005728A9"/>
    <w:rsid w:val="00572B6C"/>
    <w:rsid w:val="00572CAF"/>
    <w:rsid w:val="00572D3D"/>
    <w:rsid w:val="00573C46"/>
    <w:rsid w:val="00573CE7"/>
    <w:rsid w:val="00573E45"/>
    <w:rsid w:val="0057426E"/>
    <w:rsid w:val="00575C14"/>
    <w:rsid w:val="005761D2"/>
    <w:rsid w:val="00576323"/>
    <w:rsid w:val="00576998"/>
    <w:rsid w:val="0057727F"/>
    <w:rsid w:val="00577456"/>
    <w:rsid w:val="00577754"/>
    <w:rsid w:val="00577BB6"/>
    <w:rsid w:val="0058102B"/>
    <w:rsid w:val="005813D4"/>
    <w:rsid w:val="005831DD"/>
    <w:rsid w:val="00583D3F"/>
    <w:rsid w:val="005842BF"/>
    <w:rsid w:val="0058472F"/>
    <w:rsid w:val="0058478D"/>
    <w:rsid w:val="00584912"/>
    <w:rsid w:val="00584B06"/>
    <w:rsid w:val="005851B2"/>
    <w:rsid w:val="0058567A"/>
    <w:rsid w:val="005858C3"/>
    <w:rsid w:val="005865D8"/>
    <w:rsid w:val="00586DD7"/>
    <w:rsid w:val="00586EB0"/>
    <w:rsid w:val="00586F21"/>
    <w:rsid w:val="005905E4"/>
    <w:rsid w:val="00590850"/>
    <w:rsid w:val="0059102C"/>
    <w:rsid w:val="00591079"/>
    <w:rsid w:val="00592A98"/>
    <w:rsid w:val="005933FE"/>
    <w:rsid w:val="005936AE"/>
    <w:rsid w:val="005936AF"/>
    <w:rsid w:val="00594020"/>
    <w:rsid w:val="005944E5"/>
    <w:rsid w:val="00594A46"/>
    <w:rsid w:val="00594C55"/>
    <w:rsid w:val="00594E44"/>
    <w:rsid w:val="0059506A"/>
    <w:rsid w:val="0059611C"/>
    <w:rsid w:val="00596C01"/>
    <w:rsid w:val="005A0195"/>
    <w:rsid w:val="005A19CA"/>
    <w:rsid w:val="005A1DBC"/>
    <w:rsid w:val="005A2C0F"/>
    <w:rsid w:val="005A2C83"/>
    <w:rsid w:val="005A2C9F"/>
    <w:rsid w:val="005A36CA"/>
    <w:rsid w:val="005A3E77"/>
    <w:rsid w:val="005A4684"/>
    <w:rsid w:val="005A5317"/>
    <w:rsid w:val="005A5914"/>
    <w:rsid w:val="005A5B67"/>
    <w:rsid w:val="005A6F63"/>
    <w:rsid w:val="005A77C6"/>
    <w:rsid w:val="005A7BC5"/>
    <w:rsid w:val="005B0273"/>
    <w:rsid w:val="005B0621"/>
    <w:rsid w:val="005B142A"/>
    <w:rsid w:val="005B15F6"/>
    <w:rsid w:val="005B17D5"/>
    <w:rsid w:val="005B21D8"/>
    <w:rsid w:val="005B286F"/>
    <w:rsid w:val="005B288E"/>
    <w:rsid w:val="005B5098"/>
    <w:rsid w:val="005B57AD"/>
    <w:rsid w:val="005B6109"/>
    <w:rsid w:val="005B64D0"/>
    <w:rsid w:val="005B662F"/>
    <w:rsid w:val="005B6F97"/>
    <w:rsid w:val="005B79EA"/>
    <w:rsid w:val="005C0B1C"/>
    <w:rsid w:val="005C25B7"/>
    <w:rsid w:val="005C3EA0"/>
    <w:rsid w:val="005C4235"/>
    <w:rsid w:val="005C4616"/>
    <w:rsid w:val="005C48DB"/>
    <w:rsid w:val="005C4A86"/>
    <w:rsid w:val="005C7364"/>
    <w:rsid w:val="005C7656"/>
    <w:rsid w:val="005D0520"/>
    <w:rsid w:val="005D1877"/>
    <w:rsid w:val="005D1DAC"/>
    <w:rsid w:val="005D1DB4"/>
    <w:rsid w:val="005D2E91"/>
    <w:rsid w:val="005D38FB"/>
    <w:rsid w:val="005D3DB6"/>
    <w:rsid w:val="005D4473"/>
    <w:rsid w:val="005D5A2E"/>
    <w:rsid w:val="005D6402"/>
    <w:rsid w:val="005E0079"/>
    <w:rsid w:val="005E066C"/>
    <w:rsid w:val="005E1829"/>
    <w:rsid w:val="005E2C44"/>
    <w:rsid w:val="005E300B"/>
    <w:rsid w:val="005E3280"/>
    <w:rsid w:val="005E50BD"/>
    <w:rsid w:val="005E5A4E"/>
    <w:rsid w:val="005E64D8"/>
    <w:rsid w:val="005F0E08"/>
    <w:rsid w:val="005F1E30"/>
    <w:rsid w:val="005F3174"/>
    <w:rsid w:val="005F32BA"/>
    <w:rsid w:val="005F48CD"/>
    <w:rsid w:val="005F4B88"/>
    <w:rsid w:val="005F5C6C"/>
    <w:rsid w:val="005F6689"/>
    <w:rsid w:val="005F6A79"/>
    <w:rsid w:val="005F6BC9"/>
    <w:rsid w:val="005F768F"/>
    <w:rsid w:val="00600A54"/>
    <w:rsid w:val="00600BB7"/>
    <w:rsid w:val="00600E5D"/>
    <w:rsid w:val="006012B9"/>
    <w:rsid w:val="00602547"/>
    <w:rsid w:val="00604E6A"/>
    <w:rsid w:val="00604EAF"/>
    <w:rsid w:val="006050F1"/>
    <w:rsid w:val="00606F7E"/>
    <w:rsid w:val="00607113"/>
    <w:rsid w:val="0060743C"/>
    <w:rsid w:val="00607522"/>
    <w:rsid w:val="006079DE"/>
    <w:rsid w:val="0061053E"/>
    <w:rsid w:val="00610642"/>
    <w:rsid w:val="00610758"/>
    <w:rsid w:val="0061083C"/>
    <w:rsid w:val="00610971"/>
    <w:rsid w:val="0061138D"/>
    <w:rsid w:val="00611D7A"/>
    <w:rsid w:val="0061258C"/>
    <w:rsid w:val="00615149"/>
    <w:rsid w:val="00615686"/>
    <w:rsid w:val="00615C80"/>
    <w:rsid w:val="00615D4F"/>
    <w:rsid w:val="00615EEE"/>
    <w:rsid w:val="006176FA"/>
    <w:rsid w:val="006178E0"/>
    <w:rsid w:val="00620452"/>
    <w:rsid w:val="00620B0F"/>
    <w:rsid w:val="006214DB"/>
    <w:rsid w:val="00621C57"/>
    <w:rsid w:val="00621D26"/>
    <w:rsid w:val="00622936"/>
    <w:rsid w:val="00623624"/>
    <w:rsid w:val="00623FA7"/>
    <w:rsid w:val="00624D68"/>
    <w:rsid w:val="00625504"/>
    <w:rsid w:val="00625940"/>
    <w:rsid w:val="00625CEF"/>
    <w:rsid w:val="00626DE8"/>
    <w:rsid w:val="0062747E"/>
    <w:rsid w:val="0062772E"/>
    <w:rsid w:val="00627890"/>
    <w:rsid w:val="00627D95"/>
    <w:rsid w:val="006300CA"/>
    <w:rsid w:val="00630165"/>
    <w:rsid w:val="006302A6"/>
    <w:rsid w:val="00630D2E"/>
    <w:rsid w:val="00631181"/>
    <w:rsid w:val="006314DA"/>
    <w:rsid w:val="0063381B"/>
    <w:rsid w:val="00634784"/>
    <w:rsid w:val="00634C72"/>
    <w:rsid w:val="0063595B"/>
    <w:rsid w:val="00635D14"/>
    <w:rsid w:val="00636332"/>
    <w:rsid w:val="006407A8"/>
    <w:rsid w:val="006409C9"/>
    <w:rsid w:val="00641134"/>
    <w:rsid w:val="006418C7"/>
    <w:rsid w:val="00641C1D"/>
    <w:rsid w:val="006428D6"/>
    <w:rsid w:val="006429F4"/>
    <w:rsid w:val="006429F8"/>
    <w:rsid w:val="00642ED4"/>
    <w:rsid w:val="0064361F"/>
    <w:rsid w:val="006438A5"/>
    <w:rsid w:val="006439F7"/>
    <w:rsid w:val="00643D70"/>
    <w:rsid w:val="00643FDE"/>
    <w:rsid w:val="0064476B"/>
    <w:rsid w:val="00645127"/>
    <w:rsid w:val="00646458"/>
    <w:rsid w:val="006464D4"/>
    <w:rsid w:val="00647E1E"/>
    <w:rsid w:val="00652E41"/>
    <w:rsid w:val="00653A28"/>
    <w:rsid w:val="00653D47"/>
    <w:rsid w:val="0065407D"/>
    <w:rsid w:val="00654A1C"/>
    <w:rsid w:val="006552E2"/>
    <w:rsid w:val="00655A7A"/>
    <w:rsid w:val="00655EEE"/>
    <w:rsid w:val="00656298"/>
    <w:rsid w:val="00656B6F"/>
    <w:rsid w:val="006574A6"/>
    <w:rsid w:val="0066041B"/>
    <w:rsid w:val="00661F1C"/>
    <w:rsid w:val="0066303A"/>
    <w:rsid w:val="006631D6"/>
    <w:rsid w:val="006631D9"/>
    <w:rsid w:val="006632D3"/>
    <w:rsid w:val="006645D7"/>
    <w:rsid w:val="00664C7E"/>
    <w:rsid w:val="00664EE1"/>
    <w:rsid w:val="00665399"/>
    <w:rsid w:val="0066605D"/>
    <w:rsid w:val="006660C6"/>
    <w:rsid w:val="00666395"/>
    <w:rsid w:val="00666DD8"/>
    <w:rsid w:val="0066731F"/>
    <w:rsid w:val="0066736F"/>
    <w:rsid w:val="006705F0"/>
    <w:rsid w:val="00670B5A"/>
    <w:rsid w:val="00670B7C"/>
    <w:rsid w:val="00670E91"/>
    <w:rsid w:val="00671283"/>
    <w:rsid w:val="00671CD3"/>
    <w:rsid w:val="00671DF8"/>
    <w:rsid w:val="00672394"/>
    <w:rsid w:val="006726F6"/>
    <w:rsid w:val="006726FE"/>
    <w:rsid w:val="006736F7"/>
    <w:rsid w:val="006739D5"/>
    <w:rsid w:val="00673B4E"/>
    <w:rsid w:val="00673F38"/>
    <w:rsid w:val="00674A87"/>
    <w:rsid w:val="00675320"/>
    <w:rsid w:val="0067571A"/>
    <w:rsid w:val="00675B36"/>
    <w:rsid w:val="0067610A"/>
    <w:rsid w:val="006765FF"/>
    <w:rsid w:val="006770A5"/>
    <w:rsid w:val="00677958"/>
    <w:rsid w:val="00677DEA"/>
    <w:rsid w:val="00680DBF"/>
    <w:rsid w:val="00681497"/>
    <w:rsid w:val="00681942"/>
    <w:rsid w:val="006822D1"/>
    <w:rsid w:val="006823DE"/>
    <w:rsid w:val="00683590"/>
    <w:rsid w:val="00683A98"/>
    <w:rsid w:val="0068422A"/>
    <w:rsid w:val="006853A9"/>
    <w:rsid w:val="00685676"/>
    <w:rsid w:val="00685CB5"/>
    <w:rsid w:val="00686C8C"/>
    <w:rsid w:val="0068764D"/>
    <w:rsid w:val="006906C2"/>
    <w:rsid w:val="00690D77"/>
    <w:rsid w:val="00693451"/>
    <w:rsid w:val="00693A52"/>
    <w:rsid w:val="006943DA"/>
    <w:rsid w:val="00694B6B"/>
    <w:rsid w:val="00694F02"/>
    <w:rsid w:val="00696285"/>
    <w:rsid w:val="006A1714"/>
    <w:rsid w:val="006A31B6"/>
    <w:rsid w:val="006A443D"/>
    <w:rsid w:val="006A4792"/>
    <w:rsid w:val="006A4BC4"/>
    <w:rsid w:val="006A664F"/>
    <w:rsid w:val="006A6838"/>
    <w:rsid w:val="006A6996"/>
    <w:rsid w:val="006A6C31"/>
    <w:rsid w:val="006A7D56"/>
    <w:rsid w:val="006B007A"/>
    <w:rsid w:val="006B178C"/>
    <w:rsid w:val="006B1CA7"/>
    <w:rsid w:val="006B269E"/>
    <w:rsid w:val="006B2F6F"/>
    <w:rsid w:val="006B3BF2"/>
    <w:rsid w:val="006B4EF4"/>
    <w:rsid w:val="006B5246"/>
    <w:rsid w:val="006B54BE"/>
    <w:rsid w:val="006B595B"/>
    <w:rsid w:val="006B7DE5"/>
    <w:rsid w:val="006C0933"/>
    <w:rsid w:val="006C09F2"/>
    <w:rsid w:val="006C0EE6"/>
    <w:rsid w:val="006C1899"/>
    <w:rsid w:val="006C1F44"/>
    <w:rsid w:val="006C366D"/>
    <w:rsid w:val="006C3E60"/>
    <w:rsid w:val="006C4BD2"/>
    <w:rsid w:val="006C73D1"/>
    <w:rsid w:val="006C76A0"/>
    <w:rsid w:val="006D0082"/>
    <w:rsid w:val="006D059C"/>
    <w:rsid w:val="006D0D08"/>
    <w:rsid w:val="006D1E5C"/>
    <w:rsid w:val="006D226B"/>
    <w:rsid w:val="006D2F71"/>
    <w:rsid w:val="006D3886"/>
    <w:rsid w:val="006D39AD"/>
    <w:rsid w:val="006D4AA2"/>
    <w:rsid w:val="006D4F06"/>
    <w:rsid w:val="006D53C8"/>
    <w:rsid w:val="006D54A5"/>
    <w:rsid w:val="006D610E"/>
    <w:rsid w:val="006D63B1"/>
    <w:rsid w:val="006D6B98"/>
    <w:rsid w:val="006D6FC7"/>
    <w:rsid w:val="006E06EF"/>
    <w:rsid w:val="006E0B67"/>
    <w:rsid w:val="006E0CB0"/>
    <w:rsid w:val="006E208E"/>
    <w:rsid w:val="006E21E4"/>
    <w:rsid w:val="006E33BE"/>
    <w:rsid w:val="006E3A1C"/>
    <w:rsid w:val="006E3B78"/>
    <w:rsid w:val="006E46B3"/>
    <w:rsid w:val="006E59BA"/>
    <w:rsid w:val="006E6B63"/>
    <w:rsid w:val="006F14B7"/>
    <w:rsid w:val="006F1D76"/>
    <w:rsid w:val="006F2236"/>
    <w:rsid w:val="006F2FA6"/>
    <w:rsid w:val="006F36CC"/>
    <w:rsid w:val="006F3A5F"/>
    <w:rsid w:val="006F495F"/>
    <w:rsid w:val="006F4DAF"/>
    <w:rsid w:val="006F6366"/>
    <w:rsid w:val="006F6858"/>
    <w:rsid w:val="006F6EDB"/>
    <w:rsid w:val="006F6F67"/>
    <w:rsid w:val="006F734E"/>
    <w:rsid w:val="006F736D"/>
    <w:rsid w:val="006F7573"/>
    <w:rsid w:val="006F77CF"/>
    <w:rsid w:val="006F786E"/>
    <w:rsid w:val="006F7ADA"/>
    <w:rsid w:val="006F7C2C"/>
    <w:rsid w:val="00700B53"/>
    <w:rsid w:val="00700BE2"/>
    <w:rsid w:val="00701F6E"/>
    <w:rsid w:val="00702276"/>
    <w:rsid w:val="00702820"/>
    <w:rsid w:val="0070283A"/>
    <w:rsid w:val="00703478"/>
    <w:rsid w:val="00703CB7"/>
    <w:rsid w:val="00703EBB"/>
    <w:rsid w:val="00703F1B"/>
    <w:rsid w:val="00704724"/>
    <w:rsid w:val="00704A64"/>
    <w:rsid w:val="00705FA1"/>
    <w:rsid w:val="007060C9"/>
    <w:rsid w:val="00707064"/>
    <w:rsid w:val="0070709A"/>
    <w:rsid w:val="00707D3A"/>
    <w:rsid w:val="0071066D"/>
    <w:rsid w:val="0071229A"/>
    <w:rsid w:val="007125B7"/>
    <w:rsid w:val="00712AA2"/>
    <w:rsid w:val="00712AE3"/>
    <w:rsid w:val="00712E52"/>
    <w:rsid w:val="00712F5A"/>
    <w:rsid w:val="007132D7"/>
    <w:rsid w:val="007136BA"/>
    <w:rsid w:val="00713EB1"/>
    <w:rsid w:val="0071409D"/>
    <w:rsid w:val="007156C4"/>
    <w:rsid w:val="00716177"/>
    <w:rsid w:val="007174EE"/>
    <w:rsid w:val="007201DB"/>
    <w:rsid w:val="00720AED"/>
    <w:rsid w:val="00720CE4"/>
    <w:rsid w:val="00721BB2"/>
    <w:rsid w:val="007226F2"/>
    <w:rsid w:val="007237E8"/>
    <w:rsid w:val="00724BF1"/>
    <w:rsid w:val="0072589F"/>
    <w:rsid w:val="00726AB8"/>
    <w:rsid w:val="00726B94"/>
    <w:rsid w:val="007277FE"/>
    <w:rsid w:val="007304DD"/>
    <w:rsid w:val="007310F2"/>
    <w:rsid w:val="007316DF"/>
    <w:rsid w:val="007320A6"/>
    <w:rsid w:val="0073213F"/>
    <w:rsid w:val="00732E28"/>
    <w:rsid w:val="00733013"/>
    <w:rsid w:val="00733D85"/>
    <w:rsid w:val="007346E2"/>
    <w:rsid w:val="007359D7"/>
    <w:rsid w:val="00735ADE"/>
    <w:rsid w:val="007378BA"/>
    <w:rsid w:val="00742926"/>
    <w:rsid w:val="0074377F"/>
    <w:rsid w:val="00744523"/>
    <w:rsid w:val="007464A1"/>
    <w:rsid w:val="00746768"/>
    <w:rsid w:val="007468E1"/>
    <w:rsid w:val="00746DAC"/>
    <w:rsid w:val="00746F66"/>
    <w:rsid w:val="00747BE7"/>
    <w:rsid w:val="007503B9"/>
    <w:rsid w:val="007506E8"/>
    <w:rsid w:val="007517B6"/>
    <w:rsid w:val="00751E8D"/>
    <w:rsid w:val="0075214A"/>
    <w:rsid w:val="0075286F"/>
    <w:rsid w:val="00753585"/>
    <w:rsid w:val="0075358A"/>
    <w:rsid w:val="007538D1"/>
    <w:rsid w:val="00753A02"/>
    <w:rsid w:val="0075402D"/>
    <w:rsid w:val="00754097"/>
    <w:rsid w:val="007543D9"/>
    <w:rsid w:val="00757A68"/>
    <w:rsid w:val="00760270"/>
    <w:rsid w:val="00761AD4"/>
    <w:rsid w:val="0076284B"/>
    <w:rsid w:val="00763869"/>
    <w:rsid w:val="00763A8A"/>
    <w:rsid w:val="007652AA"/>
    <w:rsid w:val="00765492"/>
    <w:rsid w:val="007659A7"/>
    <w:rsid w:val="00766154"/>
    <w:rsid w:val="007662F8"/>
    <w:rsid w:val="007678AB"/>
    <w:rsid w:val="007678C0"/>
    <w:rsid w:val="007700E9"/>
    <w:rsid w:val="007705B7"/>
    <w:rsid w:val="0077070C"/>
    <w:rsid w:val="007723D4"/>
    <w:rsid w:val="0077259C"/>
    <w:rsid w:val="00772EE9"/>
    <w:rsid w:val="00773E86"/>
    <w:rsid w:val="00774029"/>
    <w:rsid w:val="007742A6"/>
    <w:rsid w:val="007745EC"/>
    <w:rsid w:val="00774723"/>
    <w:rsid w:val="00774B66"/>
    <w:rsid w:val="00774D3C"/>
    <w:rsid w:val="00775151"/>
    <w:rsid w:val="007751E2"/>
    <w:rsid w:val="007755FD"/>
    <w:rsid w:val="007764BF"/>
    <w:rsid w:val="00776573"/>
    <w:rsid w:val="00776AC5"/>
    <w:rsid w:val="00776B4A"/>
    <w:rsid w:val="00776D40"/>
    <w:rsid w:val="007778F6"/>
    <w:rsid w:val="007806CB"/>
    <w:rsid w:val="00780B3C"/>
    <w:rsid w:val="007826DE"/>
    <w:rsid w:val="00782CB2"/>
    <w:rsid w:val="00783003"/>
    <w:rsid w:val="007831B3"/>
    <w:rsid w:val="00783551"/>
    <w:rsid w:val="0078392A"/>
    <w:rsid w:val="00783A5D"/>
    <w:rsid w:val="007848BE"/>
    <w:rsid w:val="00785178"/>
    <w:rsid w:val="0078572C"/>
    <w:rsid w:val="00785739"/>
    <w:rsid w:val="00786961"/>
    <w:rsid w:val="007876DB"/>
    <w:rsid w:val="00791465"/>
    <w:rsid w:val="00791F23"/>
    <w:rsid w:val="007922F8"/>
    <w:rsid w:val="007926EB"/>
    <w:rsid w:val="00792CD6"/>
    <w:rsid w:val="007931BA"/>
    <w:rsid w:val="0079442D"/>
    <w:rsid w:val="00794441"/>
    <w:rsid w:val="00795CA2"/>
    <w:rsid w:val="00795E88"/>
    <w:rsid w:val="0079609B"/>
    <w:rsid w:val="00796155"/>
    <w:rsid w:val="00796522"/>
    <w:rsid w:val="00797510"/>
    <w:rsid w:val="00797709"/>
    <w:rsid w:val="00797B01"/>
    <w:rsid w:val="00797D98"/>
    <w:rsid w:val="007A06AA"/>
    <w:rsid w:val="007A0801"/>
    <w:rsid w:val="007A0FC8"/>
    <w:rsid w:val="007A1122"/>
    <w:rsid w:val="007A26ED"/>
    <w:rsid w:val="007A4999"/>
    <w:rsid w:val="007A4CD1"/>
    <w:rsid w:val="007A4DFB"/>
    <w:rsid w:val="007A4E32"/>
    <w:rsid w:val="007A76A0"/>
    <w:rsid w:val="007B06B7"/>
    <w:rsid w:val="007B1C2D"/>
    <w:rsid w:val="007B1C9E"/>
    <w:rsid w:val="007B3DFE"/>
    <w:rsid w:val="007B43A5"/>
    <w:rsid w:val="007B446A"/>
    <w:rsid w:val="007B512A"/>
    <w:rsid w:val="007B5967"/>
    <w:rsid w:val="007B5C47"/>
    <w:rsid w:val="007B5E1A"/>
    <w:rsid w:val="007B6720"/>
    <w:rsid w:val="007B744C"/>
    <w:rsid w:val="007B74F1"/>
    <w:rsid w:val="007C0A9C"/>
    <w:rsid w:val="007C1493"/>
    <w:rsid w:val="007C1ABF"/>
    <w:rsid w:val="007C2721"/>
    <w:rsid w:val="007C2E02"/>
    <w:rsid w:val="007C3197"/>
    <w:rsid w:val="007C31E4"/>
    <w:rsid w:val="007C377C"/>
    <w:rsid w:val="007C3D26"/>
    <w:rsid w:val="007C4F48"/>
    <w:rsid w:val="007C50C2"/>
    <w:rsid w:val="007C6B55"/>
    <w:rsid w:val="007C7B97"/>
    <w:rsid w:val="007D0B50"/>
    <w:rsid w:val="007D0F5F"/>
    <w:rsid w:val="007D10FB"/>
    <w:rsid w:val="007D180C"/>
    <w:rsid w:val="007D1F62"/>
    <w:rsid w:val="007D20AE"/>
    <w:rsid w:val="007D36F1"/>
    <w:rsid w:val="007D4472"/>
    <w:rsid w:val="007D4827"/>
    <w:rsid w:val="007D54F5"/>
    <w:rsid w:val="007D6137"/>
    <w:rsid w:val="007D6BB2"/>
    <w:rsid w:val="007D7072"/>
    <w:rsid w:val="007D72EC"/>
    <w:rsid w:val="007D7D7A"/>
    <w:rsid w:val="007E06D6"/>
    <w:rsid w:val="007E1432"/>
    <w:rsid w:val="007E16A3"/>
    <w:rsid w:val="007E2488"/>
    <w:rsid w:val="007E2A25"/>
    <w:rsid w:val="007E3B38"/>
    <w:rsid w:val="007E3B8F"/>
    <w:rsid w:val="007E3BE9"/>
    <w:rsid w:val="007E45E3"/>
    <w:rsid w:val="007E4B81"/>
    <w:rsid w:val="007E6426"/>
    <w:rsid w:val="007E6913"/>
    <w:rsid w:val="007E7204"/>
    <w:rsid w:val="007E7FB5"/>
    <w:rsid w:val="007E7FB6"/>
    <w:rsid w:val="007F0E6B"/>
    <w:rsid w:val="007F11E8"/>
    <w:rsid w:val="007F12FC"/>
    <w:rsid w:val="007F1803"/>
    <w:rsid w:val="007F1919"/>
    <w:rsid w:val="007F2759"/>
    <w:rsid w:val="007F38D9"/>
    <w:rsid w:val="007F3BE3"/>
    <w:rsid w:val="007F3EAE"/>
    <w:rsid w:val="007F402D"/>
    <w:rsid w:val="007F4260"/>
    <w:rsid w:val="007F4E74"/>
    <w:rsid w:val="007F6092"/>
    <w:rsid w:val="007F64B6"/>
    <w:rsid w:val="007F6AD6"/>
    <w:rsid w:val="007F749D"/>
    <w:rsid w:val="007F750E"/>
    <w:rsid w:val="007F7A8D"/>
    <w:rsid w:val="007F7ACC"/>
    <w:rsid w:val="007F7CAE"/>
    <w:rsid w:val="00801B02"/>
    <w:rsid w:val="00804A7D"/>
    <w:rsid w:val="00804BCA"/>
    <w:rsid w:val="0080653B"/>
    <w:rsid w:val="00806A27"/>
    <w:rsid w:val="00807633"/>
    <w:rsid w:val="00807E69"/>
    <w:rsid w:val="00811EB2"/>
    <w:rsid w:val="00813712"/>
    <w:rsid w:val="00813A62"/>
    <w:rsid w:val="00814156"/>
    <w:rsid w:val="008156A5"/>
    <w:rsid w:val="00816049"/>
    <w:rsid w:val="008160D7"/>
    <w:rsid w:val="00816192"/>
    <w:rsid w:val="008168BA"/>
    <w:rsid w:val="0081761E"/>
    <w:rsid w:val="00821EEF"/>
    <w:rsid w:val="00822F59"/>
    <w:rsid w:val="0082326C"/>
    <w:rsid w:val="008236A1"/>
    <w:rsid w:val="00824ED1"/>
    <w:rsid w:val="0082525D"/>
    <w:rsid w:val="00826975"/>
    <w:rsid w:val="00827178"/>
    <w:rsid w:val="0082717A"/>
    <w:rsid w:val="00827BE8"/>
    <w:rsid w:val="0083056C"/>
    <w:rsid w:val="008316E1"/>
    <w:rsid w:val="0083245A"/>
    <w:rsid w:val="00832EE8"/>
    <w:rsid w:val="00833076"/>
    <w:rsid w:val="00833D68"/>
    <w:rsid w:val="008341DD"/>
    <w:rsid w:val="00834BC7"/>
    <w:rsid w:val="00835204"/>
    <w:rsid w:val="008353C5"/>
    <w:rsid w:val="0083568C"/>
    <w:rsid w:val="0083606D"/>
    <w:rsid w:val="00836974"/>
    <w:rsid w:val="008373E9"/>
    <w:rsid w:val="00837EEB"/>
    <w:rsid w:val="00841840"/>
    <w:rsid w:val="00841B60"/>
    <w:rsid w:val="00841E2D"/>
    <w:rsid w:val="008421D3"/>
    <w:rsid w:val="00842E83"/>
    <w:rsid w:val="00842F5B"/>
    <w:rsid w:val="00843B67"/>
    <w:rsid w:val="0084422A"/>
    <w:rsid w:val="00844D9D"/>
    <w:rsid w:val="00846236"/>
    <w:rsid w:val="0084650B"/>
    <w:rsid w:val="00847222"/>
    <w:rsid w:val="00847343"/>
    <w:rsid w:val="00851438"/>
    <w:rsid w:val="0085210C"/>
    <w:rsid w:val="008525BE"/>
    <w:rsid w:val="008537FC"/>
    <w:rsid w:val="008542C0"/>
    <w:rsid w:val="008549E5"/>
    <w:rsid w:val="00854E6A"/>
    <w:rsid w:val="00855806"/>
    <w:rsid w:val="00855B68"/>
    <w:rsid w:val="0085631C"/>
    <w:rsid w:val="0085641C"/>
    <w:rsid w:val="008579C0"/>
    <w:rsid w:val="0086068C"/>
    <w:rsid w:val="0086122E"/>
    <w:rsid w:val="00861746"/>
    <w:rsid w:val="00861DD9"/>
    <w:rsid w:val="008625CD"/>
    <w:rsid w:val="00863EE0"/>
    <w:rsid w:val="0086513D"/>
    <w:rsid w:val="008653BE"/>
    <w:rsid w:val="0086613B"/>
    <w:rsid w:val="00866388"/>
    <w:rsid w:val="008677D5"/>
    <w:rsid w:val="0086790E"/>
    <w:rsid w:val="00871DCE"/>
    <w:rsid w:val="00872C69"/>
    <w:rsid w:val="008736B6"/>
    <w:rsid w:val="00873AA0"/>
    <w:rsid w:val="00874C90"/>
    <w:rsid w:val="00874E26"/>
    <w:rsid w:val="00877ACA"/>
    <w:rsid w:val="008809A6"/>
    <w:rsid w:val="00881552"/>
    <w:rsid w:val="008817D4"/>
    <w:rsid w:val="0088193D"/>
    <w:rsid w:val="00881BC8"/>
    <w:rsid w:val="008828D3"/>
    <w:rsid w:val="008838A3"/>
    <w:rsid w:val="0088478F"/>
    <w:rsid w:val="00884B10"/>
    <w:rsid w:val="00884DB8"/>
    <w:rsid w:val="00884E52"/>
    <w:rsid w:val="008851E6"/>
    <w:rsid w:val="00885747"/>
    <w:rsid w:val="008860B9"/>
    <w:rsid w:val="00886470"/>
    <w:rsid w:val="00886D94"/>
    <w:rsid w:val="00887424"/>
    <w:rsid w:val="00890994"/>
    <w:rsid w:val="00890C7C"/>
    <w:rsid w:val="00890F8C"/>
    <w:rsid w:val="008918A8"/>
    <w:rsid w:val="00891A20"/>
    <w:rsid w:val="008922C2"/>
    <w:rsid w:val="00892701"/>
    <w:rsid w:val="0089307B"/>
    <w:rsid w:val="00893900"/>
    <w:rsid w:val="008946B7"/>
    <w:rsid w:val="008946DF"/>
    <w:rsid w:val="00894CFF"/>
    <w:rsid w:val="00895F8E"/>
    <w:rsid w:val="00896A58"/>
    <w:rsid w:val="00897827"/>
    <w:rsid w:val="00897872"/>
    <w:rsid w:val="008A0411"/>
    <w:rsid w:val="008A07B6"/>
    <w:rsid w:val="008A4B74"/>
    <w:rsid w:val="008A4C0E"/>
    <w:rsid w:val="008A5136"/>
    <w:rsid w:val="008A5226"/>
    <w:rsid w:val="008A5817"/>
    <w:rsid w:val="008A58C6"/>
    <w:rsid w:val="008A60C1"/>
    <w:rsid w:val="008A6681"/>
    <w:rsid w:val="008A6A6E"/>
    <w:rsid w:val="008A6E23"/>
    <w:rsid w:val="008A701C"/>
    <w:rsid w:val="008A74C4"/>
    <w:rsid w:val="008B03C4"/>
    <w:rsid w:val="008B0461"/>
    <w:rsid w:val="008B1A4E"/>
    <w:rsid w:val="008B2872"/>
    <w:rsid w:val="008B291E"/>
    <w:rsid w:val="008B2D1B"/>
    <w:rsid w:val="008B4739"/>
    <w:rsid w:val="008B4B2B"/>
    <w:rsid w:val="008B6722"/>
    <w:rsid w:val="008B69FF"/>
    <w:rsid w:val="008B6E4D"/>
    <w:rsid w:val="008B74A1"/>
    <w:rsid w:val="008B751B"/>
    <w:rsid w:val="008B79CD"/>
    <w:rsid w:val="008B7F6A"/>
    <w:rsid w:val="008C0633"/>
    <w:rsid w:val="008C09B4"/>
    <w:rsid w:val="008C0CFF"/>
    <w:rsid w:val="008C11A7"/>
    <w:rsid w:val="008C1D61"/>
    <w:rsid w:val="008C1E98"/>
    <w:rsid w:val="008C2871"/>
    <w:rsid w:val="008C2B76"/>
    <w:rsid w:val="008C2E71"/>
    <w:rsid w:val="008C320D"/>
    <w:rsid w:val="008C47B0"/>
    <w:rsid w:val="008C53F3"/>
    <w:rsid w:val="008C591A"/>
    <w:rsid w:val="008C5BF7"/>
    <w:rsid w:val="008C6A61"/>
    <w:rsid w:val="008C6A72"/>
    <w:rsid w:val="008C700B"/>
    <w:rsid w:val="008C7645"/>
    <w:rsid w:val="008C7D0D"/>
    <w:rsid w:val="008C7F66"/>
    <w:rsid w:val="008D0901"/>
    <w:rsid w:val="008D10F3"/>
    <w:rsid w:val="008D1335"/>
    <w:rsid w:val="008D176B"/>
    <w:rsid w:val="008D1CC6"/>
    <w:rsid w:val="008D2C81"/>
    <w:rsid w:val="008D30F7"/>
    <w:rsid w:val="008D4F05"/>
    <w:rsid w:val="008D54BC"/>
    <w:rsid w:val="008D54D3"/>
    <w:rsid w:val="008D5FF6"/>
    <w:rsid w:val="008D62F9"/>
    <w:rsid w:val="008D665E"/>
    <w:rsid w:val="008D6B8C"/>
    <w:rsid w:val="008D6E2E"/>
    <w:rsid w:val="008D6F12"/>
    <w:rsid w:val="008E0045"/>
    <w:rsid w:val="008E0711"/>
    <w:rsid w:val="008E0875"/>
    <w:rsid w:val="008E120E"/>
    <w:rsid w:val="008E1A64"/>
    <w:rsid w:val="008E317F"/>
    <w:rsid w:val="008E3A1A"/>
    <w:rsid w:val="008E48DB"/>
    <w:rsid w:val="008E5CF9"/>
    <w:rsid w:val="008E6C94"/>
    <w:rsid w:val="008E726F"/>
    <w:rsid w:val="008E79CD"/>
    <w:rsid w:val="008E7B9C"/>
    <w:rsid w:val="008E7DBA"/>
    <w:rsid w:val="008F1809"/>
    <w:rsid w:val="008F1DD5"/>
    <w:rsid w:val="008F20B3"/>
    <w:rsid w:val="008F2B18"/>
    <w:rsid w:val="008F2E09"/>
    <w:rsid w:val="008F2E96"/>
    <w:rsid w:val="008F316F"/>
    <w:rsid w:val="008F3493"/>
    <w:rsid w:val="008F3858"/>
    <w:rsid w:val="008F3C0D"/>
    <w:rsid w:val="008F3FC1"/>
    <w:rsid w:val="008F4179"/>
    <w:rsid w:val="008F4441"/>
    <w:rsid w:val="008F460E"/>
    <w:rsid w:val="008F5B85"/>
    <w:rsid w:val="008F7004"/>
    <w:rsid w:val="008F77B1"/>
    <w:rsid w:val="008F797E"/>
    <w:rsid w:val="008F7CD0"/>
    <w:rsid w:val="00900ECE"/>
    <w:rsid w:val="009029D6"/>
    <w:rsid w:val="00902F1A"/>
    <w:rsid w:val="009031F0"/>
    <w:rsid w:val="0090321C"/>
    <w:rsid w:val="009035C5"/>
    <w:rsid w:val="00904758"/>
    <w:rsid w:val="009051C8"/>
    <w:rsid w:val="00905409"/>
    <w:rsid w:val="009055C7"/>
    <w:rsid w:val="00905879"/>
    <w:rsid w:val="00905B1B"/>
    <w:rsid w:val="0090710A"/>
    <w:rsid w:val="009076C0"/>
    <w:rsid w:val="00907FE8"/>
    <w:rsid w:val="00910004"/>
    <w:rsid w:val="00910136"/>
    <w:rsid w:val="009118A8"/>
    <w:rsid w:val="00911EF0"/>
    <w:rsid w:val="0091225A"/>
    <w:rsid w:val="0091229C"/>
    <w:rsid w:val="0091443C"/>
    <w:rsid w:val="00916611"/>
    <w:rsid w:val="009173E2"/>
    <w:rsid w:val="0091792E"/>
    <w:rsid w:val="00917AF9"/>
    <w:rsid w:val="00920974"/>
    <w:rsid w:val="009222D0"/>
    <w:rsid w:val="009223F3"/>
    <w:rsid w:val="0092267B"/>
    <w:rsid w:val="00922D7C"/>
    <w:rsid w:val="009239BB"/>
    <w:rsid w:val="00923B21"/>
    <w:rsid w:val="009245BF"/>
    <w:rsid w:val="009247F9"/>
    <w:rsid w:val="0092516E"/>
    <w:rsid w:val="009253D5"/>
    <w:rsid w:val="00926114"/>
    <w:rsid w:val="00926734"/>
    <w:rsid w:val="0092774A"/>
    <w:rsid w:val="00927857"/>
    <w:rsid w:val="009310B5"/>
    <w:rsid w:val="00931E63"/>
    <w:rsid w:val="00932114"/>
    <w:rsid w:val="00932AE1"/>
    <w:rsid w:val="00933D96"/>
    <w:rsid w:val="00933F2A"/>
    <w:rsid w:val="009345CA"/>
    <w:rsid w:val="00934889"/>
    <w:rsid w:val="00934D9F"/>
    <w:rsid w:val="00935166"/>
    <w:rsid w:val="0093542F"/>
    <w:rsid w:val="00935487"/>
    <w:rsid w:val="0093654F"/>
    <w:rsid w:val="0093757B"/>
    <w:rsid w:val="00937F89"/>
    <w:rsid w:val="009403B6"/>
    <w:rsid w:val="0094074A"/>
    <w:rsid w:val="00941C16"/>
    <w:rsid w:val="00942014"/>
    <w:rsid w:val="009421CA"/>
    <w:rsid w:val="00942DAE"/>
    <w:rsid w:val="00942E79"/>
    <w:rsid w:val="009433E5"/>
    <w:rsid w:val="009439D6"/>
    <w:rsid w:val="00943AAA"/>
    <w:rsid w:val="00945CE8"/>
    <w:rsid w:val="00946A28"/>
    <w:rsid w:val="009479AE"/>
    <w:rsid w:val="00950006"/>
    <w:rsid w:val="00950BB4"/>
    <w:rsid w:val="009517ED"/>
    <w:rsid w:val="00951CDA"/>
    <w:rsid w:val="00952521"/>
    <w:rsid w:val="00952DFC"/>
    <w:rsid w:val="0095304E"/>
    <w:rsid w:val="009532B9"/>
    <w:rsid w:val="009545FA"/>
    <w:rsid w:val="00954A16"/>
    <w:rsid w:val="00954D90"/>
    <w:rsid w:val="00955911"/>
    <w:rsid w:val="00955C83"/>
    <w:rsid w:val="00955D24"/>
    <w:rsid w:val="00955EC7"/>
    <w:rsid w:val="009568A6"/>
    <w:rsid w:val="00956F3A"/>
    <w:rsid w:val="00957D82"/>
    <w:rsid w:val="00957ED8"/>
    <w:rsid w:val="009601C4"/>
    <w:rsid w:val="00960F4D"/>
    <w:rsid w:val="009612A1"/>
    <w:rsid w:val="00961793"/>
    <w:rsid w:val="00963EA1"/>
    <w:rsid w:val="00964DEA"/>
    <w:rsid w:val="009651F1"/>
    <w:rsid w:val="00966E9C"/>
    <w:rsid w:val="00967109"/>
    <w:rsid w:val="00967BBC"/>
    <w:rsid w:val="00970937"/>
    <w:rsid w:val="00971809"/>
    <w:rsid w:val="00971C64"/>
    <w:rsid w:val="009730B0"/>
    <w:rsid w:val="009734E9"/>
    <w:rsid w:val="00974045"/>
    <w:rsid w:val="0097454C"/>
    <w:rsid w:val="00974677"/>
    <w:rsid w:val="00974794"/>
    <w:rsid w:val="009749F3"/>
    <w:rsid w:val="00974FA3"/>
    <w:rsid w:val="00975342"/>
    <w:rsid w:val="00975E6F"/>
    <w:rsid w:val="00977DE9"/>
    <w:rsid w:val="00980067"/>
    <w:rsid w:val="00981B7A"/>
    <w:rsid w:val="0098225B"/>
    <w:rsid w:val="00982B90"/>
    <w:rsid w:val="00982E69"/>
    <w:rsid w:val="00983665"/>
    <w:rsid w:val="00983808"/>
    <w:rsid w:val="0098407D"/>
    <w:rsid w:val="009867AA"/>
    <w:rsid w:val="00986FB9"/>
    <w:rsid w:val="00987BF6"/>
    <w:rsid w:val="00987F4F"/>
    <w:rsid w:val="00990A84"/>
    <w:rsid w:val="00991380"/>
    <w:rsid w:val="0099158B"/>
    <w:rsid w:val="009917EE"/>
    <w:rsid w:val="00992D21"/>
    <w:rsid w:val="00992F7D"/>
    <w:rsid w:val="009930E6"/>
    <w:rsid w:val="009935B7"/>
    <w:rsid w:val="00994B72"/>
    <w:rsid w:val="0099570D"/>
    <w:rsid w:val="00997584"/>
    <w:rsid w:val="00997F0E"/>
    <w:rsid w:val="00997F4A"/>
    <w:rsid w:val="009A13E5"/>
    <w:rsid w:val="009A154B"/>
    <w:rsid w:val="009A1557"/>
    <w:rsid w:val="009A184B"/>
    <w:rsid w:val="009A1CFA"/>
    <w:rsid w:val="009A24CA"/>
    <w:rsid w:val="009A265A"/>
    <w:rsid w:val="009A3460"/>
    <w:rsid w:val="009A3965"/>
    <w:rsid w:val="009A408D"/>
    <w:rsid w:val="009A516A"/>
    <w:rsid w:val="009A5309"/>
    <w:rsid w:val="009A555E"/>
    <w:rsid w:val="009A5A42"/>
    <w:rsid w:val="009A5C52"/>
    <w:rsid w:val="009A5CEE"/>
    <w:rsid w:val="009A676C"/>
    <w:rsid w:val="009A722D"/>
    <w:rsid w:val="009A7356"/>
    <w:rsid w:val="009B2BFE"/>
    <w:rsid w:val="009B3419"/>
    <w:rsid w:val="009B350B"/>
    <w:rsid w:val="009B3BE0"/>
    <w:rsid w:val="009B3D69"/>
    <w:rsid w:val="009B468E"/>
    <w:rsid w:val="009B5128"/>
    <w:rsid w:val="009B6FA1"/>
    <w:rsid w:val="009C02D9"/>
    <w:rsid w:val="009C1D65"/>
    <w:rsid w:val="009C3072"/>
    <w:rsid w:val="009C3424"/>
    <w:rsid w:val="009C387A"/>
    <w:rsid w:val="009C3C1E"/>
    <w:rsid w:val="009C3F6D"/>
    <w:rsid w:val="009C4FD9"/>
    <w:rsid w:val="009C5D58"/>
    <w:rsid w:val="009C5FA0"/>
    <w:rsid w:val="009D0574"/>
    <w:rsid w:val="009D119A"/>
    <w:rsid w:val="009D1D55"/>
    <w:rsid w:val="009D3199"/>
    <w:rsid w:val="009D4386"/>
    <w:rsid w:val="009D4DCC"/>
    <w:rsid w:val="009D63F9"/>
    <w:rsid w:val="009D69DE"/>
    <w:rsid w:val="009D7893"/>
    <w:rsid w:val="009E0D45"/>
    <w:rsid w:val="009E15D3"/>
    <w:rsid w:val="009E1821"/>
    <w:rsid w:val="009E199D"/>
    <w:rsid w:val="009E2A13"/>
    <w:rsid w:val="009E2A3B"/>
    <w:rsid w:val="009E40F2"/>
    <w:rsid w:val="009E5207"/>
    <w:rsid w:val="009E65A1"/>
    <w:rsid w:val="009E66F7"/>
    <w:rsid w:val="009E6BC6"/>
    <w:rsid w:val="009E6DC2"/>
    <w:rsid w:val="009E7377"/>
    <w:rsid w:val="009E79AF"/>
    <w:rsid w:val="009F256E"/>
    <w:rsid w:val="009F2BD8"/>
    <w:rsid w:val="009F458D"/>
    <w:rsid w:val="009F4F06"/>
    <w:rsid w:val="009F5C3D"/>
    <w:rsid w:val="009F6450"/>
    <w:rsid w:val="009F6B09"/>
    <w:rsid w:val="00A007DD"/>
    <w:rsid w:val="00A00F39"/>
    <w:rsid w:val="00A016DA"/>
    <w:rsid w:val="00A0200B"/>
    <w:rsid w:val="00A02A63"/>
    <w:rsid w:val="00A03496"/>
    <w:rsid w:val="00A044F6"/>
    <w:rsid w:val="00A047BE"/>
    <w:rsid w:val="00A0622B"/>
    <w:rsid w:val="00A06BFC"/>
    <w:rsid w:val="00A0721B"/>
    <w:rsid w:val="00A07ACA"/>
    <w:rsid w:val="00A07C43"/>
    <w:rsid w:val="00A100F1"/>
    <w:rsid w:val="00A10245"/>
    <w:rsid w:val="00A10593"/>
    <w:rsid w:val="00A10749"/>
    <w:rsid w:val="00A110E3"/>
    <w:rsid w:val="00A11DA6"/>
    <w:rsid w:val="00A142CE"/>
    <w:rsid w:val="00A16333"/>
    <w:rsid w:val="00A168CE"/>
    <w:rsid w:val="00A16A4C"/>
    <w:rsid w:val="00A20135"/>
    <w:rsid w:val="00A2058F"/>
    <w:rsid w:val="00A20C96"/>
    <w:rsid w:val="00A21B43"/>
    <w:rsid w:val="00A21FB9"/>
    <w:rsid w:val="00A22E52"/>
    <w:rsid w:val="00A2318C"/>
    <w:rsid w:val="00A243EE"/>
    <w:rsid w:val="00A247EE"/>
    <w:rsid w:val="00A24CC5"/>
    <w:rsid w:val="00A24E4A"/>
    <w:rsid w:val="00A258B6"/>
    <w:rsid w:val="00A2611D"/>
    <w:rsid w:val="00A2694D"/>
    <w:rsid w:val="00A2699F"/>
    <w:rsid w:val="00A26A1E"/>
    <w:rsid w:val="00A26DE2"/>
    <w:rsid w:val="00A2785C"/>
    <w:rsid w:val="00A27B3E"/>
    <w:rsid w:val="00A300CC"/>
    <w:rsid w:val="00A30656"/>
    <w:rsid w:val="00A307EC"/>
    <w:rsid w:val="00A3088A"/>
    <w:rsid w:val="00A3180A"/>
    <w:rsid w:val="00A31AC6"/>
    <w:rsid w:val="00A32164"/>
    <w:rsid w:val="00A32FC2"/>
    <w:rsid w:val="00A33D68"/>
    <w:rsid w:val="00A34915"/>
    <w:rsid w:val="00A3512B"/>
    <w:rsid w:val="00A35137"/>
    <w:rsid w:val="00A35B31"/>
    <w:rsid w:val="00A36038"/>
    <w:rsid w:val="00A36EF0"/>
    <w:rsid w:val="00A36F33"/>
    <w:rsid w:val="00A371CB"/>
    <w:rsid w:val="00A376FA"/>
    <w:rsid w:val="00A37B40"/>
    <w:rsid w:val="00A402CF"/>
    <w:rsid w:val="00A40539"/>
    <w:rsid w:val="00A40CF3"/>
    <w:rsid w:val="00A40FC0"/>
    <w:rsid w:val="00A413AC"/>
    <w:rsid w:val="00A42DEE"/>
    <w:rsid w:val="00A43594"/>
    <w:rsid w:val="00A4419F"/>
    <w:rsid w:val="00A4422C"/>
    <w:rsid w:val="00A44325"/>
    <w:rsid w:val="00A44685"/>
    <w:rsid w:val="00A45996"/>
    <w:rsid w:val="00A46626"/>
    <w:rsid w:val="00A46784"/>
    <w:rsid w:val="00A467DC"/>
    <w:rsid w:val="00A47E70"/>
    <w:rsid w:val="00A507A1"/>
    <w:rsid w:val="00A50AE5"/>
    <w:rsid w:val="00A50F57"/>
    <w:rsid w:val="00A523FF"/>
    <w:rsid w:val="00A5356E"/>
    <w:rsid w:val="00A538CA"/>
    <w:rsid w:val="00A53F50"/>
    <w:rsid w:val="00A5447D"/>
    <w:rsid w:val="00A55128"/>
    <w:rsid w:val="00A55152"/>
    <w:rsid w:val="00A55835"/>
    <w:rsid w:val="00A5615B"/>
    <w:rsid w:val="00A570EF"/>
    <w:rsid w:val="00A57D55"/>
    <w:rsid w:val="00A61D78"/>
    <w:rsid w:val="00A62B37"/>
    <w:rsid w:val="00A632EB"/>
    <w:rsid w:val="00A638C7"/>
    <w:rsid w:val="00A63C72"/>
    <w:rsid w:val="00A64901"/>
    <w:rsid w:val="00A64F6B"/>
    <w:rsid w:val="00A65EF6"/>
    <w:rsid w:val="00A671CE"/>
    <w:rsid w:val="00A67723"/>
    <w:rsid w:val="00A677DD"/>
    <w:rsid w:val="00A7021C"/>
    <w:rsid w:val="00A71EE8"/>
    <w:rsid w:val="00A71FE2"/>
    <w:rsid w:val="00A7250A"/>
    <w:rsid w:val="00A725DB"/>
    <w:rsid w:val="00A72911"/>
    <w:rsid w:val="00A72DE1"/>
    <w:rsid w:val="00A730E8"/>
    <w:rsid w:val="00A73BFE"/>
    <w:rsid w:val="00A740DE"/>
    <w:rsid w:val="00A7457E"/>
    <w:rsid w:val="00A748A2"/>
    <w:rsid w:val="00A75C9B"/>
    <w:rsid w:val="00A7613D"/>
    <w:rsid w:val="00A766B8"/>
    <w:rsid w:val="00A76980"/>
    <w:rsid w:val="00A76D19"/>
    <w:rsid w:val="00A77E44"/>
    <w:rsid w:val="00A80DB2"/>
    <w:rsid w:val="00A80F6B"/>
    <w:rsid w:val="00A81C95"/>
    <w:rsid w:val="00A8205B"/>
    <w:rsid w:val="00A8250F"/>
    <w:rsid w:val="00A8255B"/>
    <w:rsid w:val="00A82733"/>
    <w:rsid w:val="00A827B0"/>
    <w:rsid w:val="00A82F0B"/>
    <w:rsid w:val="00A83254"/>
    <w:rsid w:val="00A83501"/>
    <w:rsid w:val="00A83E7D"/>
    <w:rsid w:val="00A83ED4"/>
    <w:rsid w:val="00A8518F"/>
    <w:rsid w:val="00A863EE"/>
    <w:rsid w:val="00A873ED"/>
    <w:rsid w:val="00A875EB"/>
    <w:rsid w:val="00A877E7"/>
    <w:rsid w:val="00A87867"/>
    <w:rsid w:val="00A8799F"/>
    <w:rsid w:val="00A879FD"/>
    <w:rsid w:val="00A87E75"/>
    <w:rsid w:val="00A902E3"/>
    <w:rsid w:val="00A90850"/>
    <w:rsid w:val="00A9131B"/>
    <w:rsid w:val="00A922D9"/>
    <w:rsid w:val="00A92637"/>
    <w:rsid w:val="00A928E5"/>
    <w:rsid w:val="00A92BC0"/>
    <w:rsid w:val="00A934D0"/>
    <w:rsid w:val="00A94392"/>
    <w:rsid w:val="00A95581"/>
    <w:rsid w:val="00A95754"/>
    <w:rsid w:val="00A966E1"/>
    <w:rsid w:val="00A9695F"/>
    <w:rsid w:val="00A9721B"/>
    <w:rsid w:val="00AA1032"/>
    <w:rsid w:val="00AA12EF"/>
    <w:rsid w:val="00AA3A7F"/>
    <w:rsid w:val="00AA3BC5"/>
    <w:rsid w:val="00AA4A55"/>
    <w:rsid w:val="00AA4C5E"/>
    <w:rsid w:val="00AA55B9"/>
    <w:rsid w:val="00AA6692"/>
    <w:rsid w:val="00AA6DDE"/>
    <w:rsid w:val="00AA732F"/>
    <w:rsid w:val="00AA73DA"/>
    <w:rsid w:val="00AA7871"/>
    <w:rsid w:val="00AA7DFA"/>
    <w:rsid w:val="00AB057B"/>
    <w:rsid w:val="00AB0B38"/>
    <w:rsid w:val="00AB2179"/>
    <w:rsid w:val="00AB26A6"/>
    <w:rsid w:val="00AB2997"/>
    <w:rsid w:val="00AB322D"/>
    <w:rsid w:val="00AB3629"/>
    <w:rsid w:val="00AB37CE"/>
    <w:rsid w:val="00AB3E72"/>
    <w:rsid w:val="00AB4399"/>
    <w:rsid w:val="00AB4891"/>
    <w:rsid w:val="00AB48B3"/>
    <w:rsid w:val="00AB502E"/>
    <w:rsid w:val="00AB57EF"/>
    <w:rsid w:val="00AB5E3F"/>
    <w:rsid w:val="00AB7423"/>
    <w:rsid w:val="00AC2B26"/>
    <w:rsid w:val="00AC32AC"/>
    <w:rsid w:val="00AC3821"/>
    <w:rsid w:val="00AC4067"/>
    <w:rsid w:val="00AC4FF5"/>
    <w:rsid w:val="00AC57E2"/>
    <w:rsid w:val="00AC6137"/>
    <w:rsid w:val="00AC6156"/>
    <w:rsid w:val="00AC6556"/>
    <w:rsid w:val="00AD0483"/>
    <w:rsid w:val="00AD0624"/>
    <w:rsid w:val="00AD0BA2"/>
    <w:rsid w:val="00AD1841"/>
    <w:rsid w:val="00AD3119"/>
    <w:rsid w:val="00AD3B6A"/>
    <w:rsid w:val="00AD482F"/>
    <w:rsid w:val="00AD530D"/>
    <w:rsid w:val="00AD7850"/>
    <w:rsid w:val="00AE0052"/>
    <w:rsid w:val="00AE20D4"/>
    <w:rsid w:val="00AE2CC3"/>
    <w:rsid w:val="00AE2DDF"/>
    <w:rsid w:val="00AE30CF"/>
    <w:rsid w:val="00AE3521"/>
    <w:rsid w:val="00AE3889"/>
    <w:rsid w:val="00AE3967"/>
    <w:rsid w:val="00AE4202"/>
    <w:rsid w:val="00AE46BB"/>
    <w:rsid w:val="00AE5600"/>
    <w:rsid w:val="00AE57DC"/>
    <w:rsid w:val="00AE6F49"/>
    <w:rsid w:val="00AE7564"/>
    <w:rsid w:val="00AE7EA7"/>
    <w:rsid w:val="00AE7FD8"/>
    <w:rsid w:val="00AF0536"/>
    <w:rsid w:val="00AF1890"/>
    <w:rsid w:val="00AF1BB6"/>
    <w:rsid w:val="00AF1D65"/>
    <w:rsid w:val="00AF3473"/>
    <w:rsid w:val="00AF3B67"/>
    <w:rsid w:val="00AF45CD"/>
    <w:rsid w:val="00AF4725"/>
    <w:rsid w:val="00AF4A07"/>
    <w:rsid w:val="00AF4E18"/>
    <w:rsid w:val="00AF4FEF"/>
    <w:rsid w:val="00AF64B3"/>
    <w:rsid w:val="00AF6B8C"/>
    <w:rsid w:val="00AF7515"/>
    <w:rsid w:val="00B00341"/>
    <w:rsid w:val="00B010E3"/>
    <w:rsid w:val="00B02D48"/>
    <w:rsid w:val="00B036A0"/>
    <w:rsid w:val="00B039EC"/>
    <w:rsid w:val="00B04646"/>
    <w:rsid w:val="00B05422"/>
    <w:rsid w:val="00B05534"/>
    <w:rsid w:val="00B05999"/>
    <w:rsid w:val="00B075E1"/>
    <w:rsid w:val="00B07ABB"/>
    <w:rsid w:val="00B07FFB"/>
    <w:rsid w:val="00B11C6A"/>
    <w:rsid w:val="00B12191"/>
    <w:rsid w:val="00B13226"/>
    <w:rsid w:val="00B134CB"/>
    <w:rsid w:val="00B13CBD"/>
    <w:rsid w:val="00B14025"/>
    <w:rsid w:val="00B140D0"/>
    <w:rsid w:val="00B140DB"/>
    <w:rsid w:val="00B15481"/>
    <w:rsid w:val="00B15ABB"/>
    <w:rsid w:val="00B15B9E"/>
    <w:rsid w:val="00B162BD"/>
    <w:rsid w:val="00B169A0"/>
    <w:rsid w:val="00B16A7A"/>
    <w:rsid w:val="00B16FD7"/>
    <w:rsid w:val="00B174FB"/>
    <w:rsid w:val="00B17539"/>
    <w:rsid w:val="00B178FE"/>
    <w:rsid w:val="00B17FD1"/>
    <w:rsid w:val="00B20432"/>
    <w:rsid w:val="00B20839"/>
    <w:rsid w:val="00B2104E"/>
    <w:rsid w:val="00B21279"/>
    <w:rsid w:val="00B214C5"/>
    <w:rsid w:val="00B21E5B"/>
    <w:rsid w:val="00B22CB0"/>
    <w:rsid w:val="00B2333A"/>
    <w:rsid w:val="00B235F4"/>
    <w:rsid w:val="00B26195"/>
    <w:rsid w:val="00B26AB5"/>
    <w:rsid w:val="00B26DFB"/>
    <w:rsid w:val="00B27C79"/>
    <w:rsid w:val="00B27F94"/>
    <w:rsid w:val="00B30D09"/>
    <w:rsid w:val="00B315E0"/>
    <w:rsid w:val="00B31E2B"/>
    <w:rsid w:val="00B31ED2"/>
    <w:rsid w:val="00B32DED"/>
    <w:rsid w:val="00B33250"/>
    <w:rsid w:val="00B33692"/>
    <w:rsid w:val="00B347E8"/>
    <w:rsid w:val="00B34A43"/>
    <w:rsid w:val="00B34E59"/>
    <w:rsid w:val="00B34FB1"/>
    <w:rsid w:val="00B35CC0"/>
    <w:rsid w:val="00B366FA"/>
    <w:rsid w:val="00B40484"/>
    <w:rsid w:val="00B405A0"/>
    <w:rsid w:val="00B40AD2"/>
    <w:rsid w:val="00B41217"/>
    <w:rsid w:val="00B4202C"/>
    <w:rsid w:val="00B429D2"/>
    <w:rsid w:val="00B42D10"/>
    <w:rsid w:val="00B433AF"/>
    <w:rsid w:val="00B44656"/>
    <w:rsid w:val="00B4530F"/>
    <w:rsid w:val="00B45A16"/>
    <w:rsid w:val="00B463C9"/>
    <w:rsid w:val="00B4771A"/>
    <w:rsid w:val="00B47C0A"/>
    <w:rsid w:val="00B50132"/>
    <w:rsid w:val="00B50621"/>
    <w:rsid w:val="00B50707"/>
    <w:rsid w:val="00B5081D"/>
    <w:rsid w:val="00B51503"/>
    <w:rsid w:val="00B52166"/>
    <w:rsid w:val="00B52B4D"/>
    <w:rsid w:val="00B52D23"/>
    <w:rsid w:val="00B53817"/>
    <w:rsid w:val="00B53942"/>
    <w:rsid w:val="00B53C33"/>
    <w:rsid w:val="00B55129"/>
    <w:rsid w:val="00B557B2"/>
    <w:rsid w:val="00B55E48"/>
    <w:rsid w:val="00B56D0C"/>
    <w:rsid w:val="00B57CCD"/>
    <w:rsid w:val="00B57D40"/>
    <w:rsid w:val="00B6023C"/>
    <w:rsid w:val="00B60474"/>
    <w:rsid w:val="00B6145F"/>
    <w:rsid w:val="00B614F8"/>
    <w:rsid w:val="00B619BE"/>
    <w:rsid w:val="00B61FEB"/>
    <w:rsid w:val="00B62101"/>
    <w:rsid w:val="00B624C2"/>
    <w:rsid w:val="00B625C5"/>
    <w:rsid w:val="00B64038"/>
    <w:rsid w:val="00B642D5"/>
    <w:rsid w:val="00B65EF1"/>
    <w:rsid w:val="00B667C5"/>
    <w:rsid w:val="00B67E51"/>
    <w:rsid w:val="00B67FC0"/>
    <w:rsid w:val="00B704CB"/>
    <w:rsid w:val="00B705D1"/>
    <w:rsid w:val="00B706D8"/>
    <w:rsid w:val="00B706FA"/>
    <w:rsid w:val="00B718B2"/>
    <w:rsid w:val="00B71C59"/>
    <w:rsid w:val="00B71F0A"/>
    <w:rsid w:val="00B7221F"/>
    <w:rsid w:val="00B725FA"/>
    <w:rsid w:val="00B72FB9"/>
    <w:rsid w:val="00B733BB"/>
    <w:rsid w:val="00B74677"/>
    <w:rsid w:val="00B7529A"/>
    <w:rsid w:val="00B75A4C"/>
    <w:rsid w:val="00B75AF3"/>
    <w:rsid w:val="00B77271"/>
    <w:rsid w:val="00B773D6"/>
    <w:rsid w:val="00B77537"/>
    <w:rsid w:val="00B77AF1"/>
    <w:rsid w:val="00B77F3E"/>
    <w:rsid w:val="00B8063A"/>
    <w:rsid w:val="00B808CE"/>
    <w:rsid w:val="00B80FF9"/>
    <w:rsid w:val="00B8244B"/>
    <w:rsid w:val="00B82661"/>
    <w:rsid w:val="00B82E23"/>
    <w:rsid w:val="00B83BC7"/>
    <w:rsid w:val="00B83D98"/>
    <w:rsid w:val="00B83F14"/>
    <w:rsid w:val="00B84852"/>
    <w:rsid w:val="00B86576"/>
    <w:rsid w:val="00B87873"/>
    <w:rsid w:val="00B90FD9"/>
    <w:rsid w:val="00B928A2"/>
    <w:rsid w:val="00B93489"/>
    <w:rsid w:val="00B93B3A"/>
    <w:rsid w:val="00B93D8B"/>
    <w:rsid w:val="00B95531"/>
    <w:rsid w:val="00B95724"/>
    <w:rsid w:val="00B95D06"/>
    <w:rsid w:val="00B95E52"/>
    <w:rsid w:val="00B963DC"/>
    <w:rsid w:val="00B96482"/>
    <w:rsid w:val="00B97C5D"/>
    <w:rsid w:val="00BA030D"/>
    <w:rsid w:val="00BA06E3"/>
    <w:rsid w:val="00BA0C8C"/>
    <w:rsid w:val="00BA0E07"/>
    <w:rsid w:val="00BA109A"/>
    <w:rsid w:val="00BA1642"/>
    <w:rsid w:val="00BA2216"/>
    <w:rsid w:val="00BA28CF"/>
    <w:rsid w:val="00BA331C"/>
    <w:rsid w:val="00BA3349"/>
    <w:rsid w:val="00BA350E"/>
    <w:rsid w:val="00BA3CA4"/>
    <w:rsid w:val="00BA4801"/>
    <w:rsid w:val="00BA4A56"/>
    <w:rsid w:val="00BA4FB5"/>
    <w:rsid w:val="00BA6A84"/>
    <w:rsid w:val="00BA6D64"/>
    <w:rsid w:val="00BA7518"/>
    <w:rsid w:val="00BB3825"/>
    <w:rsid w:val="00BB399B"/>
    <w:rsid w:val="00BB4CBA"/>
    <w:rsid w:val="00BB5613"/>
    <w:rsid w:val="00BB6430"/>
    <w:rsid w:val="00BB6A53"/>
    <w:rsid w:val="00BB6B31"/>
    <w:rsid w:val="00BB7A83"/>
    <w:rsid w:val="00BC15A4"/>
    <w:rsid w:val="00BC1720"/>
    <w:rsid w:val="00BC1EE2"/>
    <w:rsid w:val="00BC25EE"/>
    <w:rsid w:val="00BC2F27"/>
    <w:rsid w:val="00BC346C"/>
    <w:rsid w:val="00BC35B5"/>
    <w:rsid w:val="00BC39FF"/>
    <w:rsid w:val="00BC4269"/>
    <w:rsid w:val="00BC5AC5"/>
    <w:rsid w:val="00BC6302"/>
    <w:rsid w:val="00BC68D4"/>
    <w:rsid w:val="00BC6C4E"/>
    <w:rsid w:val="00BC7343"/>
    <w:rsid w:val="00BC7455"/>
    <w:rsid w:val="00BD0E0B"/>
    <w:rsid w:val="00BD1669"/>
    <w:rsid w:val="00BD23C4"/>
    <w:rsid w:val="00BD279D"/>
    <w:rsid w:val="00BD2888"/>
    <w:rsid w:val="00BD36FB"/>
    <w:rsid w:val="00BD47F5"/>
    <w:rsid w:val="00BD5850"/>
    <w:rsid w:val="00BD5AE8"/>
    <w:rsid w:val="00BD5E3C"/>
    <w:rsid w:val="00BD64F8"/>
    <w:rsid w:val="00BD693E"/>
    <w:rsid w:val="00BE0FD3"/>
    <w:rsid w:val="00BE1993"/>
    <w:rsid w:val="00BE2DAB"/>
    <w:rsid w:val="00BE3BE3"/>
    <w:rsid w:val="00BE4185"/>
    <w:rsid w:val="00BE41C9"/>
    <w:rsid w:val="00BE4CB3"/>
    <w:rsid w:val="00BE50CD"/>
    <w:rsid w:val="00BE52BB"/>
    <w:rsid w:val="00BE561D"/>
    <w:rsid w:val="00BE5DD0"/>
    <w:rsid w:val="00BE5E26"/>
    <w:rsid w:val="00BE621B"/>
    <w:rsid w:val="00BE698C"/>
    <w:rsid w:val="00BE7280"/>
    <w:rsid w:val="00BE77A9"/>
    <w:rsid w:val="00BE7881"/>
    <w:rsid w:val="00BE7892"/>
    <w:rsid w:val="00BE789D"/>
    <w:rsid w:val="00BF0774"/>
    <w:rsid w:val="00BF19BB"/>
    <w:rsid w:val="00BF21C3"/>
    <w:rsid w:val="00BF2782"/>
    <w:rsid w:val="00BF27E1"/>
    <w:rsid w:val="00BF310E"/>
    <w:rsid w:val="00BF3830"/>
    <w:rsid w:val="00BF394D"/>
    <w:rsid w:val="00BF3A83"/>
    <w:rsid w:val="00BF4499"/>
    <w:rsid w:val="00BF6172"/>
    <w:rsid w:val="00BF639F"/>
    <w:rsid w:val="00BF70E4"/>
    <w:rsid w:val="00BF7F4B"/>
    <w:rsid w:val="00C0058C"/>
    <w:rsid w:val="00C020C7"/>
    <w:rsid w:val="00C026D5"/>
    <w:rsid w:val="00C03039"/>
    <w:rsid w:val="00C04139"/>
    <w:rsid w:val="00C042AF"/>
    <w:rsid w:val="00C04835"/>
    <w:rsid w:val="00C06126"/>
    <w:rsid w:val="00C06C41"/>
    <w:rsid w:val="00C072C0"/>
    <w:rsid w:val="00C11121"/>
    <w:rsid w:val="00C11488"/>
    <w:rsid w:val="00C11712"/>
    <w:rsid w:val="00C117B2"/>
    <w:rsid w:val="00C11EC2"/>
    <w:rsid w:val="00C138D6"/>
    <w:rsid w:val="00C168C6"/>
    <w:rsid w:val="00C16A56"/>
    <w:rsid w:val="00C17D9F"/>
    <w:rsid w:val="00C20182"/>
    <w:rsid w:val="00C20782"/>
    <w:rsid w:val="00C20D0D"/>
    <w:rsid w:val="00C20F4E"/>
    <w:rsid w:val="00C21671"/>
    <w:rsid w:val="00C2190F"/>
    <w:rsid w:val="00C227C4"/>
    <w:rsid w:val="00C23B1D"/>
    <w:rsid w:val="00C23C95"/>
    <w:rsid w:val="00C23F19"/>
    <w:rsid w:val="00C2412B"/>
    <w:rsid w:val="00C2448E"/>
    <w:rsid w:val="00C24E1D"/>
    <w:rsid w:val="00C25948"/>
    <w:rsid w:val="00C25D27"/>
    <w:rsid w:val="00C2672A"/>
    <w:rsid w:val="00C2700C"/>
    <w:rsid w:val="00C31246"/>
    <w:rsid w:val="00C31F75"/>
    <w:rsid w:val="00C322F9"/>
    <w:rsid w:val="00C33600"/>
    <w:rsid w:val="00C33D07"/>
    <w:rsid w:val="00C33E6D"/>
    <w:rsid w:val="00C344DF"/>
    <w:rsid w:val="00C364AC"/>
    <w:rsid w:val="00C367B1"/>
    <w:rsid w:val="00C37102"/>
    <w:rsid w:val="00C37192"/>
    <w:rsid w:val="00C371EB"/>
    <w:rsid w:val="00C37A62"/>
    <w:rsid w:val="00C37ADE"/>
    <w:rsid w:val="00C402BB"/>
    <w:rsid w:val="00C42D5A"/>
    <w:rsid w:val="00C42D6F"/>
    <w:rsid w:val="00C434FF"/>
    <w:rsid w:val="00C438CE"/>
    <w:rsid w:val="00C43B02"/>
    <w:rsid w:val="00C44C60"/>
    <w:rsid w:val="00C45252"/>
    <w:rsid w:val="00C4539D"/>
    <w:rsid w:val="00C45879"/>
    <w:rsid w:val="00C458AC"/>
    <w:rsid w:val="00C460F5"/>
    <w:rsid w:val="00C466B2"/>
    <w:rsid w:val="00C4727C"/>
    <w:rsid w:val="00C47F2E"/>
    <w:rsid w:val="00C512B0"/>
    <w:rsid w:val="00C51776"/>
    <w:rsid w:val="00C52735"/>
    <w:rsid w:val="00C52CA4"/>
    <w:rsid w:val="00C5442E"/>
    <w:rsid w:val="00C54BEB"/>
    <w:rsid w:val="00C5571D"/>
    <w:rsid w:val="00C55D04"/>
    <w:rsid w:val="00C56631"/>
    <w:rsid w:val="00C56A9B"/>
    <w:rsid w:val="00C604D9"/>
    <w:rsid w:val="00C60C16"/>
    <w:rsid w:val="00C613E6"/>
    <w:rsid w:val="00C61C41"/>
    <w:rsid w:val="00C6290F"/>
    <w:rsid w:val="00C63735"/>
    <w:rsid w:val="00C63C1A"/>
    <w:rsid w:val="00C63D6A"/>
    <w:rsid w:val="00C6440D"/>
    <w:rsid w:val="00C64816"/>
    <w:rsid w:val="00C67208"/>
    <w:rsid w:val="00C673DC"/>
    <w:rsid w:val="00C67440"/>
    <w:rsid w:val="00C67B92"/>
    <w:rsid w:val="00C67CA3"/>
    <w:rsid w:val="00C709D4"/>
    <w:rsid w:val="00C716CA"/>
    <w:rsid w:val="00C720E9"/>
    <w:rsid w:val="00C72765"/>
    <w:rsid w:val="00C7324F"/>
    <w:rsid w:val="00C73295"/>
    <w:rsid w:val="00C73C42"/>
    <w:rsid w:val="00C73CE7"/>
    <w:rsid w:val="00C73E7D"/>
    <w:rsid w:val="00C73E8F"/>
    <w:rsid w:val="00C74835"/>
    <w:rsid w:val="00C7493C"/>
    <w:rsid w:val="00C7517E"/>
    <w:rsid w:val="00C75B00"/>
    <w:rsid w:val="00C76B12"/>
    <w:rsid w:val="00C774D3"/>
    <w:rsid w:val="00C8027C"/>
    <w:rsid w:val="00C806E9"/>
    <w:rsid w:val="00C80817"/>
    <w:rsid w:val="00C809B9"/>
    <w:rsid w:val="00C81182"/>
    <w:rsid w:val="00C82863"/>
    <w:rsid w:val="00C82FD1"/>
    <w:rsid w:val="00C83013"/>
    <w:rsid w:val="00C8480D"/>
    <w:rsid w:val="00C84DC4"/>
    <w:rsid w:val="00C854A8"/>
    <w:rsid w:val="00C85755"/>
    <w:rsid w:val="00C85959"/>
    <w:rsid w:val="00C860CA"/>
    <w:rsid w:val="00C86789"/>
    <w:rsid w:val="00C868A6"/>
    <w:rsid w:val="00C86957"/>
    <w:rsid w:val="00C86E82"/>
    <w:rsid w:val="00C9112D"/>
    <w:rsid w:val="00C9170E"/>
    <w:rsid w:val="00C92086"/>
    <w:rsid w:val="00C92420"/>
    <w:rsid w:val="00C92472"/>
    <w:rsid w:val="00C93080"/>
    <w:rsid w:val="00C943D0"/>
    <w:rsid w:val="00C947E7"/>
    <w:rsid w:val="00C950C5"/>
    <w:rsid w:val="00C95667"/>
    <w:rsid w:val="00C95985"/>
    <w:rsid w:val="00C95DEA"/>
    <w:rsid w:val="00C95E7A"/>
    <w:rsid w:val="00C9666D"/>
    <w:rsid w:val="00C97877"/>
    <w:rsid w:val="00CA10DC"/>
    <w:rsid w:val="00CA115B"/>
    <w:rsid w:val="00CA122B"/>
    <w:rsid w:val="00CA1706"/>
    <w:rsid w:val="00CA1894"/>
    <w:rsid w:val="00CA18DA"/>
    <w:rsid w:val="00CA1F55"/>
    <w:rsid w:val="00CA2621"/>
    <w:rsid w:val="00CA2ED0"/>
    <w:rsid w:val="00CA2F12"/>
    <w:rsid w:val="00CA2FAB"/>
    <w:rsid w:val="00CA3678"/>
    <w:rsid w:val="00CA39C7"/>
    <w:rsid w:val="00CA3B66"/>
    <w:rsid w:val="00CA4BC0"/>
    <w:rsid w:val="00CA50A6"/>
    <w:rsid w:val="00CA5422"/>
    <w:rsid w:val="00CA5FCE"/>
    <w:rsid w:val="00CA7256"/>
    <w:rsid w:val="00CA7E34"/>
    <w:rsid w:val="00CB06EA"/>
    <w:rsid w:val="00CB11E0"/>
    <w:rsid w:val="00CB185E"/>
    <w:rsid w:val="00CB2095"/>
    <w:rsid w:val="00CB33D7"/>
    <w:rsid w:val="00CB3714"/>
    <w:rsid w:val="00CB41AA"/>
    <w:rsid w:val="00CB43B9"/>
    <w:rsid w:val="00CB4DE2"/>
    <w:rsid w:val="00CB5B31"/>
    <w:rsid w:val="00CB6D62"/>
    <w:rsid w:val="00CB6DD4"/>
    <w:rsid w:val="00CC004A"/>
    <w:rsid w:val="00CC0F78"/>
    <w:rsid w:val="00CC1B29"/>
    <w:rsid w:val="00CC1D66"/>
    <w:rsid w:val="00CC1DE8"/>
    <w:rsid w:val="00CC1ECF"/>
    <w:rsid w:val="00CC21FE"/>
    <w:rsid w:val="00CC3175"/>
    <w:rsid w:val="00CC4261"/>
    <w:rsid w:val="00CC4FF2"/>
    <w:rsid w:val="00CC5BEC"/>
    <w:rsid w:val="00CC6082"/>
    <w:rsid w:val="00CC60F4"/>
    <w:rsid w:val="00CC66ED"/>
    <w:rsid w:val="00CC6C6E"/>
    <w:rsid w:val="00CC761A"/>
    <w:rsid w:val="00CC76AC"/>
    <w:rsid w:val="00CC76E6"/>
    <w:rsid w:val="00CC7B03"/>
    <w:rsid w:val="00CC7FD1"/>
    <w:rsid w:val="00CC7FFB"/>
    <w:rsid w:val="00CD01E6"/>
    <w:rsid w:val="00CD05C8"/>
    <w:rsid w:val="00CD06F2"/>
    <w:rsid w:val="00CD1A92"/>
    <w:rsid w:val="00CD1F55"/>
    <w:rsid w:val="00CD2D7E"/>
    <w:rsid w:val="00CD33E0"/>
    <w:rsid w:val="00CD4852"/>
    <w:rsid w:val="00CD5188"/>
    <w:rsid w:val="00CD53C9"/>
    <w:rsid w:val="00CD6551"/>
    <w:rsid w:val="00CD69CD"/>
    <w:rsid w:val="00CD6ED2"/>
    <w:rsid w:val="00CD70CC"/>
    <w:rsid w:val="00CE0A18"/>
    <w:rsid w:val="00CE0D62"/>
    <w:rsid w:val="00CE115C"/>
    <w:rsid w:val="00CE1A22"/>
    <w:rsid w:val="00CE1DE0"/>
    <w:rsid w:val="00CE2781"/>
    <w:rsid w:val="00CE33DA"/>
    <w:rsid w:val="00CE3BE7"/>
    <w:rsid w:val="00CE3C10"/>
    <w:rsid w:val="00CE4661"/>
    <w:rsid w:val="00CE5D62"/>
    <w:rsid w:val="00CE6634"/>
    <w:rsid w:val="00CE6EDE"/>
    <w:rsid w:val="00CE739E"/>
    <w:rsid w:val="00CF09CF"/>
    <w:rsid w:val="00CF0BD5"/>
    <w:rsid w:val="00CF3D5C"/>
    <w:rsid w:val="00CF439B"/>
    <w:rsid w:val="00CF43CF"/>
    <w:rsid w:val="00CF4B99"/>
    <w:rsid w:val="00CF4D76"/>
    <w:rsid w:val="00CF5036"/>
    <w:rsid w:val="00CF5168"/>
    <w:rsid w:val="00CF62BB"/>
    <w:rsid w:val="00CF7357"/>
    <w:rsid w:val="00CF7811"/>
    <w:rsid w:val="00CF7D1E"/>
    <w:rsid w:val="00D00414"/>
    <w:rsid w:val="00D0140B"/>
    <w:rsid w:val="00D020D2"/>
    <w:rsid w:val="00D0291E"/>
    <w:rsid w:val="00D033CA"/>
    <w:rsid w:val="00D03672"/>
    <w:rsid w:val="00D03DEE"/>
    <w:rsid w:val="00D045B1"/>
    <w:rsid w:val="00D051A3"/>
    <w:rsid w:val="00D0592B"/>
    <w:rsid w:val="00D05B16"/>
    <w:rsid w:val="00D07E3B"/>
    <w:rsid w:val="00D10969"/>
    <w:rsid w:val="00D10DBA"/>
    <w:rsid w:val="00D11806"/>
    <w:rsid w:val="00D121DE"/>
    <w:rsid w:val="00D12684"/>
    <w:rsid w:val="00D12F71"/>
    <w:rsid w:val="00D13AF7"/>
    <w:rsid w:val="00D14A1A"/>
    <w:rsid w:val="00D14BDC"/>
    <w:rsid w:val="00D1547D"/>
    <w:rsid w:val="00D15834"/>
    <w:rsid w:val="00D1588D"/>
    <w:rsid w:val="00D159FF"/>
    <w:rsid w:val="00D15D1D"/>
    <w:rsid w:val="00D17D34"/>
    <w:rsid w:val="00D20682"/>
    <w:rsid w:val="00D20A32"/>
    <w:rsid w:val="00D233A3"/>
    <w:rsid w:val="00D2389D"/>
    <w:rsid w:val="00D23C31"/>
    <w:rsid w:val="00D24789"/>
    <w:rsid w:val="00D24B5B"/>
    <w:rsid w:val="00D25335"/>
    <w:rsid w:val="00D25C6F"/>
    <w:rsid w:val="00D2660D"/>
    <w:rsid w:val="00D27DEC"/>
    <w:rsid w:val="00D27FA2"/>
    <w:rsid w:val="00D3018A"/>
    <w:rsid w:val="00D302D5"/>
    <w:rsid w:val="00D31090"/>
    <w:rsid w:val="00D317C2"/>
    <w:rsid w:val="00D32033"/>
    <w:rsid w:val="00D321FE"/>
    <w:rsid w:val="00D322C4"/>
    <w:rsid w:val="00D32AE8"/>
    <w:rsid w:val="00D32B0C"/>
    <w:rsid w:val="00D34B96"/>
    <w:rsid w:val="00D35675"/>
    <w:rsid w:val="00D3615F"/>
    <w:rsid w:val="00D36AE5"/>
    <w:rsid w:val="00D36BF4"/>
    <w:rsid w:val="00D36DC4"/>
    <w:rsid w:val="00D377E1"/>
    <w:rsid w:val="00D37C2A"/>
    <w:rsid w:val="00D40292"/>
    <w:rsid w:val="00D4069E"/>
    <w:rsid w:val="00D40C3D"/>
    <w:rsid w:val="00D41335"/>
    <w:rsid w:val="00D41368"/>
    <w:rsid w:val="00D413F6"/>
    <w:rsid w:val="00D414D6"/>
    <w:rsid w:val="00D41622"/>
    <w:rsid w:val="00D427FF"/>
    <w:rsid w:val="00D44952"/>
    <w:rsid w:val="00D47B5E"/>
    <w:rsid w:val="00D500FB"/>
    <w:rsid w:val="00D504D2"/>
    <w:rsid w:val="00D507C5"/>
    <w:rsid w:val="00D50D64"/>
    <w:rsid w:val="00D50E90"/>
    <w:rsid w:val="00D51DA3"/>
    <w:rsid w:val="00D5234E"/>
    <w:rsid w:val="00D52DEF"/>
    <w:rsid w:val="00D55157"/>
    <w:rsid w:val="00D56017"/>
    <w:rsid w:val="00D56315"/>
    <w:rsid w:val="00D56895"/>
    <w:rsid w:val="00D575BD"/>
    <w:rsid w:val="00D60117"/>
    <w:rsid w:val="00D60DA5"/>
    <w:rsid w:val="00D6113B"/>
    <w:rsid w:val="00D61CFF"/>
    <w:rsid w:val="00D61DC2"/>
    <w:rsid w:val="00D61E1D"/>
    <w:rsid w:val="00D61E64"/>
    <w:rsid w:val="00D6360C"/>
    <w:rsid w:val="00D6446E"/>
    <w:rsid w:val="00D64565"/>
    <w:rsid w:val="00D645DF"/>
    <w:rsid w:val="00D64714"/>
    <w:rsid w:val="00D66BC3"/>
    <w:rsid w:val="00D66BC4"/>
    <w:rsid w:val="00D66DB4"/>
    <w:rsid w:val="00D67393"/>
    <w:rsid w:val="00D67E08"/>
    <w:rsid w:val="00D7032C"/>
    <w:rsid w:val="00D7067B"/>
    <w:rsid w:val="00D7097D"/>
    <w:rsid w:val="00D70CD5"/>
    <w:rsid w:val="00D70D56"/>
    <w:rsid w:val="00D712EC"/>
    <w:rsid w:val="00D7175C"/>
    <w:rsid w:val="00D725F7"/>
    <w:rsid w:val="00D72B2E"/>
    <w:rsid w:val="00D74B6B"/>
    <w:rsid w:val="00D760A8"/>
    <w:rsid w:val="00D76CB8"/>
    <w:rsid w:val="00D76E28"/>
    <w:rsid w:val="00D7761C"/>
    <w:rsid w:val="00D77A26"/>
    <w:rsid w:val="00D80265"/>
    <w:rsid w:val="00D80C65"/>
    <w:rsid w:val="00D81365"/>
    <w:rsid w:val="00D847FF"/>
    <w:rsid w:val="00D8495E"/>
    <w:rsid w:val="00D85B8A"/>
    <w:rsid w:val="00D8625A"/>
    <w:rsid w:val="00D875B4"/>
    <w:rsid w:val="00D877BF"/>
    <w:rsid w:val="00D87D24"/>
    <w:rsid w:val="00D9074A"/>
    <w:rsid w:val="00D9097D"/>
    <w:rsid w:val="00D94667"/>
    <w:rsid w:val="00D949C7"/>
    <w:rsid w:val="00D94E69"/>
    <w:rsid w:val="00D951E1"/>
    <w:rsid w:val="00D952E4"/>
    <w:rsid w:val="00D9576D"/>
    <w:rsid w:val="00D95B22"/>
    <w:rsid w:val="00DA1222"/>
    <w:rsid w:val="00DA1442"/>
    <w:rsid w:val="00DA32E6"/>
    <w:rsid w:val="00DA32F7"/>
    <w:rsid w:val="00DA3F28"/>
    <w:rsid w:val="00DA4921"/>
    <w:rsid w:val="00DA4C0D"/>
    <w:rsid w:val="00DA598F"/>
    <w:rsid w:val="00DA6B52"/>
    <w:rsid w:val="00DA6E41"/>
    <w:rsid w:val="00DA7080"/>
    <w:rsid w:val="00DA7113"/>
    <w:rsid w:val="00DA7B9F"/>
    <w:rsid w:val="00DA7F5E"/>
    <w:rsid w:val="00DB0DB5"/>
    <w:rsid w:val="00DB20E6"/>
    <w:rsid w:val="00DB227D"/>
    <w:rsid w:val="00DB2997"/>
    <w:rsid w:val="00DB384C"/>
    <w:rsid w:val="00DB3F22"/>
    <w:rsid w:val="00DB43D9"/>
    <w:rsid w:val="00DB459A"/>
    <w:rsid w:val="00DB4F01"/>
    <w:rsid w:val="00DB4F4D"/>
    <w:rsid w:val="00DB52E7"/>
    <w:rsid w:val="00DB602F"/>
    <w:rsid w:val="00DB640F"/>
    <w:rsid w:val="00DB6D92"/>
    <w:rsid w:val="00DB7520"/>
    <w:rsid w:val="00DC036D"/>
    <w:rsid w:val="00DC0462"/>
    <w:rsid w:val="00DC0A8A"/>
    <w:rsid w:val="00DC0CBC"/>
    <w:rsid w:val="00DC0F60"/>
    <w:rsid w:val="00DC1A2A"/>
    <w:rsid w:val="00DC2BAE"/>
    <w:rsid w:val="00DC2ED1"/>
    <w:rsid w:val="00DC32FA"/>
    <w:rsid w:val="00DC545A"/>
    <w:rsid w:val="00DC57BD"/>
    <w:rsid w:val="00DC6111"/>
    <w:rsid w:val="00DC67AC"/>
    <w:rsid w:val="00DC6D5F"/>
    <w:rsid w:val="00DC7503"/>
    <w:rsid w:val="00DC7548"/>
    <w:rsid w:val="00DC7B6E"/>
    <w:rsid w:val="00DD04C5"/>
    <w:rsid w:val="00DD0B00"/>
    <w:rsid w:val="00DD174D"/>
    <w:rsid w:val="00DD246F"/>
    <w:rsid w:val="00DD2684"/>
    <w:rsid w:val="00DD350D"/>
    <w:rsid w:val="00DD3B19"/>
    <w:rsid w:val="00DD4216"/>
    <w:rsid w:val="00DD45A9"/>
    <w:rsid w:val="00DD4AD1"/>
    <w:rsid w:val="00DD4E4E"/>
    <w:rsid w:val="00DD4F6E"/>
    <w:rsid w:val="00DD50DD"/>
    <w:rsid w:val="00DD5AE1"/>
    <w:rsid w:val="00DD607C"/>
    <w:rsid w:val="00DD6E0C"/>
    <w:rsid w:val="00DE00F0"/>
    <w:rsid w:val="00DE0E7F"/>
    <w:rsid w:val="00DE151B"/>
    <w:rsid w:val="00DE1F2B"/>
    <w:rsid w:val="00DE274C"/>
    <w:rsid w:val="00DE287D"/>
    <w:rsid w:val="00DE2A8B"/>
    <w:rsid w:val="00DE4090"/>
    <w:rsid w:val="00DE45D5"/>
    <w:rsid w:val="00DE4A17"/>
    <w:rsid w:val="00DE5003"/>
    <w:rsid w:val="00DE552A"/>
    <w:rsid w:val="00DE5F25"/>
    <w:rsid w:val="00DE60A2"/>
    <w:rsid w:val="00DE7727"/>
    <w:rsid w:val="00DE7D8F"/>
    <w:rsid w:val="00DF001A"/>
    <w:rsid w:val="00DF04EB"/>
    <w:rsid w:val="00DF1383"/>
    <w:rsid w:val="00DF1DE9"/>
    <w:rsid w:val="00DF2A1A"/>
    <w:rsid w:val="00DF2F44"/>
    <w:rsid w:val="00DF31B3"/>
    <w:rsid w:val="00DF3450"/>
    <w:rsid w:val="00DF4239"/>
    <w:rsid w:val="00E0095F"/>
    <w:rsid w:val="00E00C30"/>
    <w:rsid w:val="00E01707"/>
    <w:rsid w:val="00E022BF"/>
    <w:rsid w:val="00E0255E"/>
    <w:rsid w:val="00E028EE"/>
    <w:rsid w:val="00E02F3D"/>
    <w:rsid w:val="00E03A59"/>
    <w:rsid w:val="00E03A6C"/>
    <w:rsid w:val="00E03EB1"/>
    <w:rsid w:val="00E052E8"/>
    <w:rsid w:val="00E053EF"/>
    <w:rsid w:val="00E05653"/>
    <w:rsid w:val="00E07967"/>
    <w:rsid w:val="00E10018"/>
    <w:rsid w:val="00E102A8"/>
    <w:rsid w:val="00E10F6B"/>
    <w:rsid w:val="00E117A9"/>
    <w:rsid w:val="00E118D1"/>
    <w:rsid w:val="00E119DC"/>
    <w:rsid w:val="00E12DC2"/>
    <w:rsid w:val="00E12F74"/>
    <w:rsid w:val="00E13031"/>
    <w:rsid w:val="00E139CA"/>
    <w:rsid w:val="00E15170"/>
    <w:rsid w:val="00E15381"/>
    <w:rsid w:val="00E156ED"/>
    <w:rsid w:val="00E15C46"/>
    <w:rsid w:val="00E16BCC"/>
    <w:rsid w:val="00E16F1D"/>
    <w:rsid w:val="00E17FEE"/>
    <w:rsid w:val="00E20FA1"/>
    <w:rsid w:val="00E211CB"/>
    <w:rsid w:val="00E232BC"/>
    <w:rsid w:val="00E234D2"/>
    <w:rsid w:val="00E23826"/>
    <w:rsid w:val="00E23E8D"/>
    <w:rsid w:val="00E24D7C"/>
    <w:rsid w:val="00E24FB6"/>
    <w:rsid w:val="00E25691"/>
    <w:rsid w:val="00E26A69"/>
    <w:rsid w:val="00E30D80"/>
    <w:rsid w:val="00E3131F"/>
    <w:rsid w:val="00E3189F"/>
    <w:rsid w:val="00E319C5"/>
    <w:rsid w:val="00E31B55"/>
    <w:rsid w:val="00E3230E"/>
    <w:rsid w:val="00E324CC"/>
    <w:rsid w:val="00E3373D"/>
    <w:rsid w:val="00E34407"/>
    <w:rsid w:val="00E345CD"/>
    <w:rsid w:val="00E3467F"/>
    <w:rsid w:val="00E35909"/>
    <w:rsid w:val="00E3623E"/>
    <w:rsid w:val="00E36310"/>
    <w:rsid w:val="00E37522"/>
    <w:rsid w:val="00E37E98"/>
    <w:rsid w:val="00E413B8"/>
    <w:rsid w:val="00E41CD1"/>
    <w:rsid w:val="00E42AC9"/>
    <w:rsid w:val="00E4336E"/>
    <w:rsid w:val="00E4440F"/>
    <w:rsid w:val="00E454D5"/>
    <w:rsid w:val="00E4572C"/>
    <w:rsid w:val="00E462A4"/>
    <w:rsid w:val="00E47690"/>
    <w:rsid w:val="00E47DA6"/>
    <w:rsid w:val="00E47EEB"/>
    <w:rsid w:val="00E51340"/>
    <w:rsid w:val="00E513E4"/>
    <w:rsid w:val="00E52089"/>
    <w:rsid w:val="00E52205"/>
    <w:rsid w:val="00E525B9"/>
    <w:rsid w:val="00E52DB4"/>
    <w:rsid w:val="00E539F4"/>
    <w:rsid w:val="00E541DC"/>
    <w:rsid w:val="00E54B20"/>
    <w:rsid w:val="00E54D81"/>
    <w:rsid w:val="00E574B5"/>
    <w:rsid w:val="00E57526"/>
    <w:rsid w:val="00E61597"/>
    <w:rsid w:val="00E6210E"/>
    <w:rsid w:val="00E62413"/>
    <w:rsid w:val="00E625E0"/>
    <w:rsid w:val="00E62DF3"/>
    <w:rsid w:val="00E643A6"/>
    <w:rsid w:val="00E655FF"/>
    <w:rsid w:val="00E65E14"/>
    <w:rsid w:val="00E66858"/>
    <w:rsid w:val="00E66FEF"/>
    <w:rsid w:val="00E6729D"/>
    <w:rsid w:val="00E673C4"/>
    <w:rsid w:val="00E67D48"/>
    <w:rsid w:val="00E70A4E"/>
    <w:rsid w:val="00E71031"/>
    <w:rsid w:val="00E71C79"/>
    <w:rsid w:val="00E725F7"/>
    <w:rsid w:val="00E72BD8"/>
    <w:rsid w:val="00E7382B"/>
    <w:rsid w:val="00E73AA2"/>
    <w:rsid w:val="00E7553B"/>
    <w:rsid w:val="00E75848"/>
    <w:rsid w:val="00E75864"/>
    <w:rsid w:val="00E759C1"/>
    <w:rsid w:val="00E75C08"/>
    <w:rsid w:val="00E76737"/>
    <w:rsid w:val="00E76BF5"/>
    <w:rsid w:val="00E76C41"/>
    <w:rsid w:val="00E7773E"/>
    <w:rsid w:val="00E805D5"/>
    <w:rsid w:val="00E80D2A"/>
    <w:rsid w:val="00E80FB6"/>
    <w:rsid w:val="00E811C5"/>
    <w:rsid w:val="00E82653"/>
    <w:rsid w:val="00E836AC"/>
    <w:rsid w:val="00E837B4"/>
    <w:rsid w:val="00E84310"/>
    <w:rsid w:val="00E85036"/>
    <w:rsid w:val="00E855A7"/>
    <w:rsid w:val="00E85969"/>
    <w:rsid w:val="00E85C54"/>
    <w:rsid w:val="00E86828"/>
    <w:rsid w:val="00E86925"/>
    <w:rsid w:val="00E87423"/>
    <w:rsid w:val="00E87612"/>
    <w:rsid w:val="00E901C9"/>
    <w:rsid w:val="00E91C6C"/>
    <w:rsid w:val="00E922A3"/>
    <w:rsid w:val="00E93D31"/>
    <w:rsid w:val="00E94F5B"/>
    <w:rsid w:val="00E95837"/>
    <w:rsid w:val="00E95AE8"/>
    <w:rsid w:val="00E95ECE"/>
    <w:rsid w:val="00E96054"/>
    <w:rsid w:val="00E96E0D"/>
    <w:rsid w:val="00E97001"/>
    <w:rsid w:val="00E9713D"/>
    <w:rsid w:val="00E973A9"/>
    <w:rsid w:val="00E97DF4"/>
    <w:rsid w:val="00EA0E97"/>
    <w:rsid w:val="00EA19F6"/>
    <w:rsid w:val="00EA1FBE"/>
    <w:rsid w:val="00EA251F"/>
    <w:rsid w:val="00EA2BF4"/>
    <w:rsid w:val="00EA30FC"/>
    <w:rsid w:val="00EA5DE8"/>
    <w:rsid w:val="00EA6D06"/>
    <w:rsid w:val="00EA7199"/>
    <w:rsid w:val="00EB08D2"/>
    <w:rsid w:val="00EB08DC"/>
    <w:rsid w:val="00EB13E7"/>
    <w:rsid w:val="00EB3BD5"/>
    <w:rsid w:val="00EB4128"/>
    <w:rsid w:val="00EB4CC3"/>
    <w:rsid w:val="00EB52E7"/>
    <w:rsid w:val="00EB5621"/>
    <w:rsid w:val="00EB5B49"/>
    <w:rsid w:val="00EB615A"/>
    <w:rsid w:val="00EB63D8"/>
    <w:rsid w:val="00EB6CE7"/>
    <w:rsid w:val="00EB6D2E"/>
    <w:rsid w:val="00EB6FD8"/>
    <w:rsid w:val="00EB7FA8"/>
    <w:rsid w:val="00EC0520"/>
    <w:rsid w:val="00EC0632"/>
    <w:rsid w:val="00EC09CD"/>
    <w:rsid w:val="00EC14DD"/>
    <w:rsid w:val="00EC1708"/>
    <w:rsid w:val="00EC2BA6"/>
    <w:rsid w:val="00EC3290"/>
    <w:rsid w:val="00EC355E"/>
    <w:rsid w:val="00EC4A02"/>
    <w:rsid w:val="00EC586C"/>
    <w:rsid w:val="00EC7950"/>
    <w:rsid w:val="00EC7C1B"/>
    <w:rsid w:val="00ED00C2"/>
    <w:rsid w:val="00ED05CE"/>
    <w:rsid w:val="00ED17A9"/>
    <w:rsid w:val="00ED17BD"/>
    <w:rsid w:val="00ED18ED"/>
    <w:rsid w:val="00ED3673"/>
    <w:rsid w:val="00ED4EF3"/>
    <w:rsid w:val="00ED58D4"/>
    <w:rsid w:val="00ED5D30"/>
    <w:rsid w:val="00ED71B4"/>
    <w:rsid w:val="00ED7410"/>
    <w:rsid w:val="00ED7A2E"/>
    <w:rsid w:val="00EE0162"/>
    <w:rsid w:val="00EE1449"/>
    <w:rsid w:val="00EE21FF"/>
    <w:rsid w:val="00EE30B4"/>
    <w:rsid w:val="00EE32DE"/>
    <w:rsid w:val="00EE39D6"/>
    <w:rsid w:val="00EE41D1"/>
    <w:rsid w:val="00EE4A13"/>
    <w:rsid w:val="00EE4CB7"/>
    <w:rsid w:val="00EE64CA"/>
    <w:rsid w:val="00EE678D"/>
    <w:rsid w:val="00EE7C25"/>
    <w:rsid w:val="00EE7D34"/>
    <w:rsid w:val="00EE7D43"/>
    <w:rsid w:val="00EF0929"/>
    <w:rsid w:val="00EF0D83"/>
    <w:rsid w:val="00EF137B"/>
    <w:rsid w:val="00EF19CC"/>
    <w:rsid w:val="00EF1C97"/>
    <w:rsid w:val="00EF1CFE"/>
    <w:rsid w:val="00EF1EDC"/>
    <w:rsid w:val="00EF2310"/>
    <w:rsid w:val="00EF236D"/>
    <w:rsid w:val="00EF2425"/>
    <w:rsid w:val="00EF2E8F"/>
    <w:rsid w:val="00EF3B0A"/>
    <w:rsid w:val="00EF3CDC"/>
    <w:rsid w:val="00EF43C3"/>
    <w:rsid w:val="00EF4764"/>
    <w:rsid w:val="00EF5453"/>
    <w:rsid w:val="00EF6084"/>
    <w:rsid w:val="00EF61B2"/>
    <w:rsid w:val="00EF63F4"/>
    <w:rsid w:val="00EF74E7"/>
    <w:rsid w:val="00F0018C"/>
    <w:rsid w:val="00F006B6"/>
    <w:rsid w:val="00F008A4"/>
    <w:rsid w:val="00F00AA8"/>
    <w:rsid w:val="00F02051"/>
    <w:rsid w:val="00F02C08"/>
    <w:rsid w:val="00F032E5"/>
    <w:rsid w:val="00F03769"/>
    <w:rsid w:val="00F0378D"/>
    <w:rsid w:val="00F03DAD"/>
    <w:rsid w:val="00F04AE3"/>
    <w:rsid w:val="00F0584A"/>
    <w:rsid w:val="00F076F4"/>
    <w:rsid w:val="00F07F6E"/>
    <w:rsid w:val="00F10B16"/>
    <w:rsid w:val="00F11E39"/>
    <w:rsid w:val="00F122FA"/>
    <w:rsid w:val="00F12DAD"/>
    <w:rsid w:val="00F136F7"/>
    <w:rsid w:val="00F13E47"/>
    <w:rsid w:val="00F1450A"/>
    <w:rsid w:val="00F14A3D"/>
    <w:rsid w:val="00F15201"/>
    <w:rsid w:val="00F152C7"/>
    <w:rsid w:val="00F15345"/>
    <w:rsid w:val="00F1661F"/>
    <w:rsid w:val="00F17792"/>
    <w:rsid w:val="00F205CA"/>
    <w:rsid w:val="00F207C8"/>
    <w:rsid w:val="00F207D5"/>
    <w:rsid w:val="00F20A47"/>
    <w:rsid w:val="00F20F18"/>
    <w:rsid w:val="00F20FB7"/>
    <w:rsid w:val="00F215A3"/>
    <w:rsid w:val="00F21DD7"/>
    <w:rsid w:val="00F2274E"/>
    <w:rsid w:val="00F236D4"/>
    <w:rsid w:val="00F23AF6"/>
    <w:rsid w:val="00F2401C"/>
    <w:rsid w:val="00F2536F"/>
    <w:rsid w:val="00F254D3"/>
    <w:rsid w:val="00F25D98"/>
    <w:rsid w:val="00F261D9"/>
    <w:rsid w:val="00F26D34"/>
    <w:rsid w:val="00F300AE"/>
    <w:rsid w:val="00F300FB"/>
    <w:rsid w:val="00F30963"/>
    <w:rsid w:val="00F30AC8"/>
    <w:rsid w:val="00F30DC6"/>
    <w:rsid w:val="00F30FD8"/>
    <w:rsid w:val="00F318F0"/>
    <w:rsid w:val="00F31C90"/>
    <w:rsid w:val="00F337AB"/>
    <w:rsid w:val="00F340F4"/>
    <w:rsid w:val="00F34406"/>
    <w:rsid w:val="00F34408"/>
    <w:rsid w:val="00F35D62"/>
    <w:rsid w:val="00F414C4"/>
    <w:rsid w:val="00F42BE7"/>
    <w:rsid w:val="00F42D88"/>
    <w:rsid w:val="00F42F83"/>
    <w:rsid w:val="00F438DD"/>
    <w:rsid w:val="00F4404F"/>
    <w:rsid w:val="00F44146"/>
    <w:rsid w:val="00F44392"/>
    <w:rsid w:val="00F44A58"/>
    <w:rsid w:val="00F45052"/>
    <w:rsid w:val="00F4516E"/>
    <w:rsid w:val="00F45704"/>
    <w:rsid w:val="00F464C1"/>
    <w:rsid w:val="00F46DE3"/>
    <w:rsid w:val="00F475D5"/>
    <w:rsid w:val="00F476A5"/>
    <w:rsid w:val="00F47A89"/>
    <w:rsid w:val="00F50F2A"/>
    <w:rsid w:val="00F53218"/>
    <w:rsid w:val="00F5374E"/>
    <w:rsid w:val="00F53831"/>
    <w:rsid w:val="00F539D8"/>
    <w:rsid w:val="00F53EBD"/>
    <w:rsid w:val="00F5423E"/>
    <w:rsid w:val="00F54A76"/>
    <w:rsid w:val="00F54EA6"/>
    <w:rsid w:val="00F550A2"/>
    <w:rsid w:val="00F55A9C"/>
    <w:rsid w:val="00F563FF"/>
    <w:rsid w:val="00F5640D"/>
    <w:rsid w:val="00F56E19"/>
    <w:rsid w:val="00F57005"/>
    <w:rsid w:val="00F600FF"/>
    <w:rsid w:val="00F601F4"/>
    <w:rsid w:val="00F609AB"/>
    <w:rsid w:val="00F6109B"/>
    <w:rsid w:val="00F6114D"/>
    <w:rsid w:val="00F61684"/>
    <w:rsid w:val="00F61B0C"/>
    <w:rsid w:val="00F63075"/>
    <w:rsid w:val="00F63694"/>
    <w:rsid w:val="00F63C33"/>
    <w:rsid w:val="00F6454F"/>
    <w:rsid w:val="00F646A7"/>
    <w:rsid w:val="00F64EDF"/>
    <w:rsid w:val="00F66278"/>
    <w:rsid w:val="00F664F6"/>
    <w:rsid w:val="00F67016"/>
    <w:rsid w:val="00F67AA6"/>
    <w:rsid w:val="00F67B81"/>
    <w:rsid w:val="00F70B1D"/>
    <w:rsid w:val="00F7148A"/>
    <w:rsid w:val="00F717A0"/>
    <w:rsid w:val="00F71AD1"/>
    <w:rsid w:val="00F71CEF"/>
    <w:rsid w:val="00F72697"/>
    <w:rsid w:val="00F734E3"/>
    <w:rsid w:val="00F736DD"/>
    <w:rsid w:val="00F73B5D"/>
    <w:rsid w:val="00F73D02"/>
    <w:rsid w:val="00F73DD8"/>
    <w:rsid w:val="00F75BCF"/>
    <w:rsid w:val="00F75C77"/>
    <w:rsid w:val="00F75F6B"/>
    <w:rsid w:val="00F767E5"/>
    <w:rsid w:val="00F7725B"/>
    <w:rsid w:val="00F77268"/>
    <w:rsid w:val="00F77859"/>
    <w:rsid w:val="00F80276"/>
    <w:rsid w:val="00F80DBD"/>
    <w:rsid w:val="00F81236"/>
    <w:rsid w:val="00F812DD"/>
    <w:rsid w:val="00F824CF"/>
    <w:rsid w:val="00F834DD"/>
    <w:rsid w:val="00F83976"/>
    <w:rsid w:val="00F83E08"/>
    <w:rsid w:val="00F83E8C"/>
    <w:rsid w:val="00F844B6"/>
    <w:rsid w:val="00F84699"/>
    <w:rsid w:val="00F84C75"/>
    <w:rsid w:val="00F8550F"/>
    <w:rsid w:val="00F858AF"/>
    <w:rsid w:val="00F86253"/>
    <w:rsid w:val="00F868E5"/>
    <w:rsid w:val="00F904A5"/>
    <w:rsid w:val="00F9063E"/>
    <w:rsid w:val="00F90AD2"/>
    <w:rsid w:val="00F91D04"/>
    <w:rsid w:val="00F91E87"/>
    <w:rsid w:val="00F9205D"/>
    <w:rsid w:val="00F922C3"/>
    <w:rsid w:val="00F930E2"/>
    <w:rsid w:val="00F942F0"/>
    <w:rsid w:val="00F9512C"/>
    <w:rsid w:val="00F96279"/>
    <w:rsid w:val="00F963F3"/>
    <w:rsid w:val="00F96A52"/>
    <w:rsid w:val="00F96B99"/>
    <w:rsid w:val="00F96BC0"/>
    <w:rsid w:val="00FA13A4"/>
    <w:rsid w:val="00FA1699"/>
    <w:rsid w:val="00FA1FA1"/>
    <w:rsid w:val="00FA2354"/>
    <w:rsid w:val="00FA24AC"/>
    <w:rsid w:val="00FA2A33"/>
    <w:rsid w:val="00FA4654"/>
    <w:rsid w:val="00FA5242"/>
    <w:rsid w:val="00FA5A20"/>
    <w:rsid w:val="00FA5FA8"/>
    <w:rsid w:val="00FA6137"/>
    <w:rsid w:val="00FA62B3"/>
    <w:rsid w:val="00FA65A1"/>
    <w:rsid w:val="00FA69E5"/>
    <w:rsid w:val="00FA7DC8"/>
    <w:rsid w:val="00FB034B"/>
    <w:rsid w:val="00FB075F"/>
    <w:rsid w:val="00FB084E"/>
    <w:rsid w:val="00FB0EC4"/>
    <w:rsid w:val="00FB11EF"/>
    <w:rsid w:val="00FB12EB"/>
    <w:rsid w:val="00FB1BB8"/>
    <w:rsid w:val="00FB1D85"/>
    <w:rsid w:val="00FB1E52"/>
    <w:rsid w:val="00FB2853"/>
    <w:rsid w:val="00FB3049"/>
    <w:rsid w:val="00FB30DB"/>
    <w:rsid w:val="00FB3177"/>
    <w:rsid w:val="00FB3C64"/>
    <w:rsid w:val="00FB3D40"/>
    <w:rsid w:val="00FB3FF4"/>
    <w:rsid w:val="00FB455E"/>
    <w:rsid w:val="00FB4E84"/>
    <w:rsid w:val="00FB575F"/>
    <w:rsid w:val="00FB659A"/>
    <w:rsid w:val="00FB71AD"/>
    <w:rsid w:val="00FB7F73"/>
    <w:rsid w:val="00FC09B6"/>
    <w:rsid w:val="00FC1139"/>
    <w:rsid w:val="00FC19D3"/>
    <w:rsid w:val="00FC29D1"/>
    <w:rsid w:val="00FC39A4"/>
    <w:rsid w:val="00FC4079"/>
    <w:rsid w:val="00FC46CF"/>
    <w:rsid w:val="00FC4959"/>
    <w:rsid w:val="00FC4D13"/>
    <w:rsid w:val="00FC4E0F"/>
    <w:rsid w:val="00FC4EA1"/>
    <w:rsid w:val="00FC4F55"/>
    <w:rsid w:val="00FC5B8A"/>
    <w:rsid w:val="00FC6E25"/>
    <w:rsid w:val="00FC7619"/>
    <w:rsid w:val="00FC7ABA"/>
    <w:rsid w:val="00FD09D6"/>
    <w:rsid w:val="00FD150A"/>
    <w:rsid w:val="00FD2124"/>
    <w:rsid w:val="00FD2A85"/>
    <w:rsid w:val="00FD2EF1"/>
    <w:rsid w:val="00FD41F9"/>
    <w:rsid w:val="00FD46A2"/>
    <w:rsid w:val="00FD5074"/>
    <w:rsid w:val="00FD5D04"/>
    <w:rsid w:val="00FD74E5"/>
    <w:rsid w:val="00FE01AE"/>
    <w:rsid w:val="00FE0C26"/>
    <w:rsid w:val="00FE174A"/>
    <w:rsid w:val="00FE197B"/>
    <w:rsid w:val="00FE39BA"/>
    <w:rsid w:val="00FE4872"/>
    <w:rsid w:val="00FE49B8"/>
    <w:rsid w:val="00FE536E"/>
    <w:rsid w:val="00FE55FE"/>
    <w:rsid w:val="00FE6246"/>
    <w:rsid w:val="00FE77C1"/>
    <w:rsid w:val="00FE7A7B"/>
    <w:rsid w:val="00FE7D17"/>
    <w:rsid w:val="00FE7D91"/>
    <w:rsid w:val="00FF0F11"/>
    <w:rsid w:val="00FF1068"/>
    <w:rsid w:val="00FF11A3"/>
    <w:rsid w:val="00FF16B5"/>
    <w:rsid w:val="00FF3252"/>
    <w:rsid w:val="00FF36F9"/>
    <w:rsid w:val="00FF3A7C"/>
    <w:rsid w:val="00FF3B0D"/>
    <w:rsid w:val="00FF3F40"/>
    <w:rsid w:val="00FF42BC"/>
    <w:rsid w:val="00FF5497"/>
    <w:rsid w:val="00FF564D"/>
    <w:rsid w:val="00FF5AE0"/>
    <w:rsid w:val="00FF5CA9"/>
    <w:rsid w:val="00FF5EA9"/>
    <w:rsid w:val="00FF68DD"/>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601FA27"/>
  <w15:chartTrackingRefBased/>
  <w15:docId w15:val="{6E43C43A-AB6E-4BAA-9DEB-18464DAEF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57EF"/>
    <w:pPr>
      <w:spacing w:after="180"/>
    </w:pPr>
    <w:rPr>
      <w:rFonts w:eastAsia="SimSun"/>
      <w:lang w:val="en-GB"/>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rPr>
  </w:style>
  <w:style w:type="paragraph" w:styleId="Heading2">
    <w:name w:val="heading 2"/>
    <w:aliases w:val="Head2A,2,H2,h2"/>
    <w:basedOn w:val="Heading1"/>
    <w:next w:val="Normal"/>
    <w:link w:val="Heading2Char"/>
    <w:qFormat/>
    <w:rsid w:val="00460DDF"/>
    <w:pPr>
      <w:pBdr>
        <w:top w:val="none" w:sz="0" w:space="0" w:color="auto"/>
      </w:pBdr>
      <w:spacing w:before="180"/>
      <w:outlineLvl w:val="1"/>
    </w:pPr>
    <w:rPr>
      <w:sz w:val="28"/>
    </w:rPr>
  </w:style>
  <w:style w:type="paragraph" w:styleId="Heading3">
    <w:name w:val="heading 3"/>
    <w:aliases w:val="Underrubrik2,H3,h3,no break"/>
    <w:basedOn w:val="Heading2"/>
    <w:next w:val="Normal"/>
    <w:qFormat/>
    <w:rsid w:val="0061083C"/>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Id w:val="2"/>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character" w:customStyle="1" w:styleId="Heading1Char">
    <w:name w:val="Heading 1 Char"/>
    <w:aliases w:val="H1 Char,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iPriority w:val="99"/>
    <w:unhideWhenUsed/>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rsid w:val="0036204C"/>
    <w:pPr>
      <w:spacing w:after="120"/>
      <w:jc w:val="both"/>
    </w:pPr>
    <w:rPr>
      <w:rFonts w:eastAsia="MS Mincho"/>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MS Mincho"/>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rPr>
  </w:style>
  <w:style w:type="character" w:customStyle="1" w:styleId="TALChar">
    <w:name w:val="TAL Char"/>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rsid w:val="00483DD0"/>
    <w:pPr>
      <w:overflowPunct w:val="0"/>
      <w:autoSpaceDE w:val="0"/>
      <w:autoSpaceDN w:val="0"/>
      <w:adjustRightInd w:val="0"/>
      <w:ind w:hanging="284"/>
      <w:textAlignment w:val="baseline"/>
    </w:pPr>
    <w:rPr>
      <w:lang w:val="en-US"/>
    </w:rPr>
  </w:style>
  <w:style w:type="paragraph" w:styleId="Revision">
    <w:name w:val="Revision"/>
    <w:hidden/>
    <w:uiPriority w:val="99"/>
    <w:semiHidden/>
    <w:rsid w:val="004C0CE1"/>
    <w:rPr>
      <w:rFonts w:eastAsia="SimSun"/>
      <w:lang w:val="en-GB"/>
    </w:rPr>
  </w:style>
  <w:style w:type="character" w:customStyle="1" w:styleId="TAHCar">
    <w:name w:val="TAH Car"/>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basedOn w:val="Normal"/>
    <w:uiPriority w:val="34"/>
    <w:qFormat/>
    <w:rsid w:val="00B14025"/>
    <w:pPr>
      <w:spacing w:after="160" w:line="256" w:lineRule="auto"/>
      <w:ind w:left="720"/>
      <w:contextualSpacing/>
    </w:pPr>
    <w:rPr>
      <w:rFonts w:ascii="Malgun Gothic" w:eastAsia="MS Mincho" w:hAnsi="Malgun Gothic"/>
      <w:sz w:val="22"/>
      <w:szCs w:val="22"/>
      <w:lang w:val="en-US" w:eastAsia="zh-CN"/>
    </w:rPr>
  </w:style>
  <w:style w:type="character" w:customStyle="1" w:styleId="FooterChar">
    <w:name w:val="Footer Char"/>
    <w:basedOn w:val="DefaultParagraphFont"/>
    <w:link w:val="Footer"/>
    <w:uiPriority w:val="99"/>
    <w:rsid w:val="00E0255E"/>
    <w:rPr>
      <w:rFonts w:ascii="Arial" w:hAnsi="Arial"/>
      <w:b/>
      <w:i/>
      <w:noProof/>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585289">
      <w:bodyDiv w:val="1"/>
      <w:marLeft w:val="0"/>
      <w:marRight w:val="0"/>
      <w:marTop w:val="0"/>
      <w:marBottom w:val="0"/>
      <w:divBdr>
        <w:top w:val="none" w:sz="0" w:space="0" w:color="auto"/>
        <w:left w:val="none" w:sz="0" w:space="0" w:color="auto"/>
        <w:bottom w:val="none" w:sz="0" w:space="0" w:color="auto"/>
        <w:right w:val="none" w:sz="0" w:space="0" w:color="auto"/>
      </w:divBdr>
      <w:divsChild>
        <w:div w:id="381903994">
          <w:marLeft w:val="1166"/>
          <w:marRight w:val="0"/>
          <w:marTop w:val="96"/>
          <w:marBottom w:val="0"/>
          <w:divBdr>
            <w:top w:val="none" w:sz="0" w:space="0" w:color="auto"/>
            <w:left w:val="none" w:sz="0" w:space="0" w:color="auto"/>
            <w:bottom w:val="none" w:sz="0" w:space="0" w:color="auto"/>
            <w:right w:val="none" w:sz="0" w:space="0" w:color="auto"/>
          </w:divBdr>
        </w:div>
        <w:div w:id="1091858176">
          <w:marLeft w:val="1166"/>
          <w:marRight w:val="0"/>
          <w:marTop w:val="96"/>
          <w:marBottom w:val="0"/>
          <w:divBdr>
            <w:top w:val="none" w:sz="0" w:space="0" w:color="auto"/>
            <w:left w:val="none" w:sz="0" w:space="0" w:color="auto"/>
            <w:bottom w:val="none" w:sz="0" w:space="0" w:color="auto"/>
            <w:right w:val="none" w:sz="0" w:space="0" w:color="auto"/>
          </w:divBdr>
        </w:div>
        <w:div w:id="1114783898">
          <w:marLeft w:val="1166"/>
          <w:marRight w:val="0"/>
          <w:marTop w:val="96"/>
          <w:marBottom w:val="0"/>
          <w:divBdr>
            <w:top w:val="none" w:sz="0" w:space="0" w:color="auto"/>
            <w:left w:val="none" w:sz="0" w:space="0" w:color="auto"/>
            <w:bottom w:val="none" w:sz="0" w:space="0" w:color="auto"/>
            <w:right w:val="none" w:sz="0" w:space="0" w:color="auto"/>
          </w:divBdr>
        </w:div>
        <w:div w:id="1843549602">
          <w:marLeft w:val="1166"/>
          <w:marRight w:val="0"/>
          <w:marTop w:val="96"/>
          <w:marBottom w:val="0"/>
          <w:divBdr>
            <w:top w:val="none" w:sz="0" w:space="0" w:color="auto"/>
            <w:left w:val="none" w:sz="0" w:space="0" w:color="auto"/>
            <w:bottom w:val="none" w:sz="0" w:space="0" w:color="auto"/>
            <w:right w:val="none" w:sz="0" w:space="0" w:color="auto"/>
          </w:divBdr>
        </w:div>
      </w:divsChild>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0061872">
      <w:bodyDiv w:val="1"/>
      <w:marLeft w:val="0"/>
      <w:marRight w:val="0"/>
      <w:marTop w:val="0"/>
      <w:marBottom w:val="0"/>
      <w:divBdr>
        <w:top w:val="none" w:sz="0" w:space="0" w:color="auto"/>
        <w:left w:val="none" w:sz="0" w:space="0" w:color="auto"/>
        <w:bottom w:val="none" w:sz="0" w:space="0" w:color="auto"/>
        <w:right w:val="none" w:sz="0" w:space="0" w:color="auto"/>
      </w:divBdr>
      <w:divsChild>
        <w:div w:id="218976940">
          <w:marLeft w:val="1166"/>
          <w:marRight w:val="0"/>
          <w:marTop w:val="115"/>
          <w:marBottom w:val="0"/>
          <w:divBdr>
            <w:top w:val="none" w:sz="0" w:space="0" w:color="auto"/>
            <w:left w:val="none" w:sz="0" w:space="0" w:color="auto"/>
            <w:bottom w:val="none" w:sz="0" w:space="0" w:color="auto"/>
            <w:right w:val="none" w:sz="0" w:space="0" w:color="auto"/>
          </w:divBdr>
        </w:div>
        <w:div w:id="1198856737">
          <w:marLeft w:val="1166"/>
          <w:marRight w:val="0"/>
          <w:marTop w:val="115"/>
          <w:marBottom w:val="0"/>
          <w:divBdr>
            <w:top w:val="none" w:sz="0" w:space="0" w:color="auto"/>
            <w:left w:val="none" w:sz="0" w:space="0" w:color="auto"/>
            <w:bottom w:val="none" w:sz="0" w:space="0" w:color="auto"/>
            <w:right w:val="none" w:sz="0" w:space="0" w:color="auto"/>
          </w:divBdr>
        </w:div>
        <w:div w:id="1549415179">
          <w:marLeft w:val="547"/>
          <w:marRight w:val="0"/>
          <w:marTop w:val="115"/>
          <w:marBottom w:val="0"/>
          <w:divBdr>
            <w:top w:val="none" w:sz="0" w:space="0" w:color="auto"/>
            <w:left w:val="none" w:sz="0" w:space="0" w:color="auto"/>
            <w:bottom w:val="none" w:sz="0" w:space="0" w:color="auto"/>
            <w:right w:val="none" w:sz="0" w:space="0" w:color="auto"/>
          </w:divBdr>
        </w:div>
        <w:div w:id="1688829631">
          <w:marLeft w:val="1166"/>
          <w:marRight w:val="0"/>
          <w:marTop w:val="115"/>
          <w:marBottom w:val="0"/>
          <w:divBdr>
            <w:top w:val="none" w:sz="0" w:space="0" w:color="auto"/>
            <w:left w:val="none" w:sz="0" w:space="0" w:color="auto"/>
            <w:bottom w:val="none" w:sz="0" w:space="0" w:color="auto"/>
            <w:right w:val="none" w:sz="0" w:space="0" w:color="auto"/>
          </w:divBdr>
        </w:div>
        <w:div w:id="1870681012">
          <w:marLeft w:val="547"/>
          <w:marRight w:val="0"/>
          <w:marTop w:val="115"/>
          <w:marBottom w:val="0"/>
          <w:divBdr>
            <w:top w:val="none" w:sz="0" w:space="0" w:color="auto"/>
            <w:left w:val="none" w:sz="0" w:space="0" w:color="auto"/>
            <w:bottom w:val="none" w:sz="0" w:space="0" w:color="auto"/>
            <w:right w:val="none" w:sz="0" w:space="0" w:color="auto"/>
          </w:divBdr>
        </w:div>
        <w:div w:id="2030989625">
          <w:marLeft w:val="1166"/>
          <w:marRight w:val="0"/>
          <w:marTop w:val="115"/>
          <w:marBottom w:val="0"/>
          <w:divBdr>
            <w:top w:val="none" w:sz="0" w:space="0" w:color="auto"/>
            <w:left w:val="none" w:sz="0" w:space="0" w:color="auto"/>
            <w:bottom w:val="none" w:sz="0" w:space="0" w:color="auto"/>
            <w:right w:val="none" w:sz="0" w:space="0" w:color="auto"/>
          </w:divBdr>
        </w:div>
      </w:divsChild>
    </w:div>
    <w:div w:id="341708954">
      <w:bodyDiv w:val="1"/>
      <w:marLeft w:val="0"/>
      <w:marRight w:val="0"/>
      <w:marTop w:val="0"/>
      <w:marBottom w:val="0"/>
      <w:divBdr>
        <w:top w:val="none" w:sz="0" w:space="0" w:color="auto"/>
        <w:left w:val="none" w:sz="0" w:space="0" w:color="auto"/>
        <w:bottom w:val="none" w:sz="0" w:space="0" w:color="auto"/>
        <w:right w:val="none" w:sz="0" w:space="0" w:color="auto"/>
      </w:divBdr>
    </w:div>
    <w:div w:id="356581641">
      <w:bodyDiv w:val="1"/>
      <w:marLeft w:val="0"/>
      <w:marRight w:val="0"/>
      <w:marTop w:val="0"/>
      <w:marBottom w:val="0"/>
      <w:divBdr>
        <w:top w:val="none" w:sz="0" w:space="0" w:color="auto"/>
        <w:left w:val="none" w:sz="0" w:space="0" w:color="auto"/>
        <w:bottom w:val="none" w:sz="0" w:space="0" w:color="auto"/>
        <w:right w:val="none" w:sz="0" w:space="0" w:color="auto"/>
      </w:divBdr>
    </w:div>
    <w:div w:id="409624088">
      <w:bodyDiv w:val="1"/>
      <w:marLeft w:val="0"/>
      <w:marRight w:val="0"/>
      <w:marTop w:val="0"/>
      <w:marBottom w:val="0"/>
      <w:divBdr>
        <w:top w:val="none" w:sz="0" w:space="0" w:color="auto"/>
        <w:left w:val="none" w:sz="0" w:space="0" w:color="auto"/>
        <w:bottom w:val="none" w:sz="0" w:space="0" w:color="auto"/>
        <w:right w:val="none" w:sz="0" w:space="0" w:color="auto"/>
      </w:divBdr>
      <w:divsChild>
        <w:div w:id="300501508">
          <w:marLeft w:val="1166"/>
          <w:marRight w:val="0"/>
          <w:marTop w:val="91"/>
          <w:marBottom w:val="0"/>
          <w:divBdr>
            <w:top w:val="none" w:sz="0" w:space="0" w:color="auto"/>
            <w:left w:val="none" w:sz="0" w:space="0" w:color="auto"/>
            <w:bottom w:val="none" w:sz="0" w:space="0" w:color="auto"/>
            <w:right w:val="none" w:sz="0" w:space="0" w:color="auto"/>
          </w:divBdr>
        </w:div>
        <w:div w:id="623122644">
          <w:marLeft w:val="1166"/>
          <w:marRight w:val="0"/>
          <w:marTop w:val="91"/>
          <w:marBottom w:val="0"/>
          <w:divBdr>
            <w:top w:val="none" w:sz="0" w:space="0" w:color="auto"/>
            <w:left w:val="none" w:sz="0" w:space="0" w:color="auto"/>
            <w:bottom w:val="none" w:sz="0" w:space="0" w:color="auto"/>
            <w:right w:val="none" w:sz="0" w:space="0" w:color="auto"/>
          </w:divBdr>
        </w:div>
        <w:div w:id="633103465">
          <w:marLeft w:val="547"/>
          <w:marRight w:val="0"/>
          <w:marTop w:val="106"/>
          <w:marBottom w:val="0"/>
          <w:divBdr>
            <w:top w:val="none" w:sz="0" w:space="0" w:color="auto"/>
            <w:left w:val="none" w:sz="0" w:space="0" w:color="auto"/>
            <w:bottom w:val="none" w:sz="0" w:space="0" w:color="auto"/>
            <w:right w:val="none" w:sz="0" w:space="0" w:color="auto"/>
          </w:divBdr>
        </w:div>
        <w:div w:id="874343786">
          <w:marLeft w:val="547"/>
          <w:marRight w:val="0"/>
          <w:marTop w:val="106"/>
          <w:marBottom w:val="0"/>
          <w:divBdr>
            <w:top w:val="none" w:sz="0" w:space="0" w:color="auto"/>
            <w:left w:val="none" w:sz="0" w:space="0" w:color="auto"/>
            <w:bottom w:val="none" w:sz="0" w:space="0" w:color="auto"/>
            <w:right w:val="none" w:sz="0" w:space="0" w:color="auto"/>
          </w:divBdr>
        </w:div>
        <w:div w:id="901603344">
          <w:marLeft w:val="1627"/>
          <w:marRight w:val="0"/>
          <w:marTop w:val="82"/>
          <w:marBottom w:val="0"/>
          <w:divBdr>
            <w:top w:val="none" w:sz="0" w:space="0" w:color="auto"/>
            <w:left w:val="none" w:sz="0" w:space="0" w:color="auto"/>
            <w:bottom w:val="none" w:sz="0" w:space="0" w:color="auto"/>
            <w:right w:val="none" w:sz="0" w:space="0" w:color="auto"/>
          </w:divBdr>
        </w:div>
        <w:div w:id="1043364846">
          <w:marLeft w:val="1166"/>
          <w:marRight w:val="0"/>
          <w:marTop w:val="91"/>
          <w:marBottom w:val="0"/>
          <w:divBdr>
            <w:top w:val="none" w:sz="0" w:space="0" w:color="auto"/>
            <w:left w:val="none" w:sz="0" w:space="0" w:color="auto"/>
            <w:bottom w:val="none" w:sz="0" w:space="0" w:color="auto"/>
            <w:right w:val="none" w:sz="0" w:space="0" w:color="auto"/>
          </w:divBdr>
        </w:div>
        <w:div w:id="1214804286">
          <w:marLeft w:val="1627"/>
          <w:marRight w:val="0"/>
          <w:marTop w:val="82"/>
          <w:marBottom w:val="0"/>
          <w:divBdr>
            <w:top w:val="none" w:sz="0" w:space="0" w:color="auto"/>
            <w:left w:val="none" w:sz="0" w:space="0" w:color="auto"/>
            <w:bottom w:val="none" w:sz="0" w:space="0" w:color="auto"/>
            <w:right w:val="none" w:sz="0" w:space="0" w:color="auto"/>
          </w:divBdr>
        </w:div>
        <w:div w:id="1270770420">
          <w:marLeft w:val="1166"/>
          <w:marRight w:val="0"/>
          <w:marTop w:val="91"/>
          <w:marBottom w:val="0"/>
          <w:divBdr>
            <w:top w:val="none" w:sz="0" w:space="0" w:color="auto"/>
            <w:left w:val="none" w:sz="0" w:space="0" w:color="auto"/>
            <w:bottom w:val="none" w:sz="0" w:space="0" w:color="auto"/>
            <w:right w:val="none" w:sz="0" w:space="0" w:color="auto"/>
          </w:divBdr>
        </w:div>
        <w:div w:id="1604873433">
          <w:marLeft w:val="1627"/>
          <w:marRight w:val="0"/>
          <w:marTop w:val="82"/>
          <w:marBottom w:val="0"/>
          <w:divBdr>
            <w:top w:val="none" w:sz="0" w:space="0" w:color="auto"/>
            <w:left w:val="none" w:sz="0" w:space="0" w:color="auto"/>
            <w:bottom w:val="none" w:sz="0" w:space="0" w:color="auto"/>
            <w:right w:val="none" w:sz="0" w:space="0" w:color="auto"/>
          </w:divBdr>
        </w:div>
        <w:div w:id="1996061874">
          <w:marLeft w:val="1166"/>
          <w:marRight w:val="0"/>
          <w:marTop w:val="91"/>
          <w:marBottom w:val="0"/>
          <w:divBdr>
            <w:top w:val="none" w:sz="0" w:space="0" w:color="auto"/>
            <w:left w:val="none" w:sz="0" w:space="0" w:color="auto"/>
            <w:bottom w:val="none" w:sz="0" w:space="0" w:color="auto"/>
            <w:right w:val="none" w:sz="0" w:space="0" w:color="auto"/>
          </w:divBdr>
        </w:div>
        <w:div w:id="2053916706">
          <w:marLeft w:val="1166"/>
          <w:marRight w:val="0"/>
          <w:marTop w:val="91"/>
          <w:marBottom w:val="0"/>
          <w:divBdr>
            <w:top w:val="none" w:sz="0" w:space="0" w:color="auto"/>
            <w:left w:val="none" w:sz="0" w:space="0" w:color="auto"/>
            <w:bottom w:val="none" w:sz="0" w:space="0" w:color="auto"/>
            <w:right w:val="none" w:sz="0" w:space="0" w:color="auto"/>
          </w:divBdr>
        </w:div>
        <w:div w:id="2073573681">
          <w:marLeft w:val="547"/>
          <w:marRight w:val="0"/>
          <w:marTop w:val="106"/>
          <w:marBottom w:val="0"/>
          <w:divBdr>
            <w:top w:val="none" w:sz="0" w:space="0" w:color="auto"/>
            <w:left w:val="none" w:sz="0" w:space="0" w:color="auto"/>
            <w:bottom w:val="none" w:sz="0" w:space="0" w:color="auto"/>
            <w:right w:val="none" w:sz="0" w:space="0" w:color="auto"/>
          </w:divBdr>
        </w:div>
        <w:div w:id="2135757109">
          <w:marLeft w:val="1166"/>
          <w:marRight w:val="0"/>
          <w:marTop w:val="91"/>
          <w:marBottom w:val="0"/>
          <w:divBdr>
            <w:top w:val="none" w:sz="0" w:space="0" w:color="auto"/>
            <w:left w:val="none" w:sz="0" w:space="0" w:color="auto"/>
            <w:bottom w:val="none" w:sz="0" w:space="0" w:color="auto"/>
            <w:right w:val="none" w:sz="0" w:space="0" w:color="auto"/>
          </w:divBdr>
        </w:div>
      </w:divsChild>
    </w:div>
    <w:div w:id="415249661">
      <w:bodyDiv w:val="1"/>
      <w:marLeft w:val="0"/>
      <w:marRight w:val="0"/>
      <w:marTop w:val="0"/>
      <w:marBottom w:val="0"/>
      <w:divBdr>
        <w:top w:val="none" w:sz="0" w:space="0" w:color="auto"/>
        <w:left w:val="none" w:sz="0" w:space="0" w:color="auto"/>
        <w:bottom w:val="none" w:sz="0" w:space="0" w:color="auto"/>
        <w:right w:val="none" w:sz="0" w:space="0" w:color="auto"/>
      </w:divBdr>
    </w:div>
    <w:div w:id="418990725">
      <w:bodyDiv w:val="1"/>
      <w:marLeft w:val="0"/>
      <w:marRight w:val="0"/>
      <w:marTop w:val="0"/>
      <w:marBottom w:val="0"/>
      <w:divBdr>
        <w:top w:val="none" w:sz="0" w:space="0" w:color="auto"/>
        <w:left w:val="none" w:sz="0" w:space="0" w:color="auto"/>
        <w:bottom w:val="none" w:sz="0" w:space="0" w:color="auto"/>
        <w:right w:val="none" w:sz="0" w:space="0" w:color="auto"/>
      </w:divBdr>
      <w:divsChild>
        <w:div w:id="367028782">
          <w:marLeft w:val="1166"/>
          <w:marRight w:val="0"/>
          <w:marTop w:val="86"/>
          <w:marBottom w:val="0"/>
          <w:divBdr>
            <w:top w:val="none" w:sz="0" w:space="0" w:color="auto"/>
            <w:left w:val="none" w:sz="0" w:space="0" w:color="auto"/>
            <w:bottom w:val="none" w:sz="0" w:space="0" w:color="auto"/>
            <w:right w:val="none" w:sz="0" w:space="0" w:color="auto"/>
          </w:divBdr>
        </w:div>
        <w:div w:id="1883325565">
          <w:marLeft w:val="1166"/>
          <w:marRight w:val="0"/>
          <w:marTop w:val="86"/>
          <w:marBottom w:val="0"/>
          <w:divBdr>
            <w:top w:val="none" w:sz="0" w:space="0" w:color="auto"/>
            <w:left w:val="none" w:sz="0" w:space="0" w:color="auto"/>
            <w:bottom w:val="none" w:sz="0" w:space="0" w:color="auto"/>
            <w:right w:val="none" w:sz="0" w:space="0" w:color="auto"/>
          </w:divBdr>
        </w:div>
      </w:divsChild>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4473034">
      <w:bodyDiv w:val="1"/>
      <w:marLeft w:val="0"/>
      <w:marRight w:val="0"/>
      <w:marTop w:val="0"/>
      <w:marBottom w:val="0"/>
      <w:divBdr>
        <w:top w:val="none" w:sz="0" w:space="0" w:color="auto"/>
        <w:left w:val="none" w:sz="0" w:space="0" w:color="auto"/>
        <w:bottom w:val="none" w:sz="0" w:space="0" w:color="auto"/>
        <w:right w:val="none" w:sz="0" w:space="0" w:color="auto"/>
      </w:divBdr>
    </w:div>
    <w:div w:id="868102414">
      <w:bodyDiv w:val="1"/>
      <w:marLeft w:val="0"/>
      <w:marRight w:val="0"/>
      <w:marTop w:val="0"/>
      <w:marBottom w:val="0"/>
      <w:divBdr>
        <w:top w:val="none" w:sz="0" w:space="0" w:color="auto"/>
        <w:left w:val="none" w:sz="0" w:space="0" w:color="auto"/>
        <w:bottom w:val="none" w:sz="0" w:space="0" w:color="auto"/>
        <w:right w:val="none" w:sz="0" w:space="0" w:color="auto"/>
      </w:divBdr>
      <w:divsChild>
        <w:div w:id="407846787">
          <w:marLeft w:val="1166"/>
          <w:marRight w:val="0"/>
          <w:marTop w:val="86"/>
          <w:marBottom w:val="0"/>
          <w:divBdr>
            <w:top w:val="none" w:sz="0" w:space="0" w:color="auto"/>
            <w:left w:val="none" w:sz="0" w:space="0" w:color="auto"/>
            <w:bottom w:val="none" w:sz="0" w:space="0" w:color="auto"/>
            <w:right w:val="none" w:sz="0" w:space="0" w:color="auto"/>
          </w:divBdr>
        </w:div>
        <w:div w:id="1296375655">
          <w:marLeft w:val="1166"/>
          <w:marRight w:val="0"/>
          <w:marTop w:val="86"/>
          <w:marBottom w:val="0"/>
          <w:divBdr>
            <w:top w:val="none" w:sz="0" w:space="0" w:color="auto"/>
            <w:left w:val="none" w:sz="0" w:space="0" w:color="auto"/>
            <w:bottom w:val="none" w:sz="0" w:space="0" w:color="auto"/>
            <w:right w:val="none" w:sz="0" w:space="0" w:color="auto"/>
          </w:divBdr>
        </w:div>
      </w:divsChild>
    </w:div>
    <w:div w:id="907764321">
      <w:bodyDiv w:val="1"/>
      <w:marLeft w:val="0"/>
      <w:marRight w:val="0"/>
      <w:marTop w:val="0"/>
      <w:marBottom w:val="0"/>
      <w:divBdr>
        <w:top w:val="none" w:sz="0" w:space="0" w:color="auto"/>
        <w:left w:val="none" w:sz="0" w:space="0" w:color="auto"/>
        <w:bottom w:val="none" w:sz="0" w:space="0" w:color="auto"/>
        <w:right w:val="none" w:sz="0" w:space="0" w:color="auto"/>
      </w:divBdr>
      <w:divsChild>
        <w:div w:id="406343110">
          <w:marLeft w:val="547"/>
          <w:marRight w:val="0"/>
          <w:marTop w:val="115"/>
          <w:marBottom w:val="0"/>
          <w:divBdr>
            <w:top w:val="none" w:sz="0" w:space="0" w:color="auto"/>
            <w:left w:val="none" w:sz="0" w:space="0" w:color="auto"/>
            <w:bottom w:val="none" w:sz="0" w:space="0" w:color="auto"/>
            <w:right w:val="none" w:sz="0" w:space="0" w:color="auto"/>
          </w:divBdr>
        </w:div>
        <w:div w:id="719284294">
          <w:marLeft w:val="547"/>
          <w:marRight w:val="0"/>
          <w:marTop w:val="115"/>
          <w:marBottom w:val="0"/>
          <w:divBdr>
            <w:top w:val="none" w:sz="0" w:space="0" w:color="auto"/>
            <w:left w:val="none" w:sz="0" w:space="0" w:color="auto"/>
            <w:bottom w:val="none" w:sz="0" w:space="0" w:color="auto"/>
            <w:right w:val="none" w:sz="0" w:space="0" w:color="auto"/>
          </w:divBdr>
        </w:div>
        <w:div w:id="1547182444">
          <w:marLeft w:val="547"/>
          <w:marRight w:val="0"/>
          <w:marTop w:val="115"/>
          <w:marBottom w:val="0"/>
          <w:divBdr>
            <w:top w:val="none" w:sz="0" w:space="0" w:color="auto"/>
            <w:left w:val="none" w:sz="0" w:space="0" w:color="auto"/>
            <w:bottom w:val="none" w:sz="0" w:space="0" w:color="auto"/>
            <w:right w:val="none" w:sz="0" w:space="0" w:color="auto"/>
          </w:divBdr>
        </w:div>
      </w:divsChild>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238251668">
      <w:bodyDiv w:val="1"/>
      <w:marLeft w:val="0"/>
      <w:marRight w:val="0"/>
      <w:marTop w:val="0"/>
      <w:marBottom w:val="0"/>
      <w:divBdr>
        <w:top w:val="none" w:sz="0" w:space="0" w:color="auto"/>
        <w:left w:val="none" w:sz="0" w:space="0" w:color="auto"/>
        <w:bottom w:val="none" w:sz="0" w:space="0" w:color="auto"/>
        <w:right w:val="none" w:sz="0" w:space="0" w:color="auto"/>
      </w:divBdr>
    </w:div>
    <w:div w:id="1240867613">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99792231">
      <w:bodyDiv w:val="1"/>
      <w:marLeft w:val="0"/>
      <w:marRight w:val="0"/>
      <w:marTop w:val="0"/>
      <w:marBottom w:val="0"/>
      <w:divBdr>
        <w:top w:val="none" w:sz="0" w:space="0" w:color="auto"/>
        <w:left w:val="none" w:sz="0" w:space="0" w:color="auto"/>
        <w:bottom w:val="none" w:sz="0" w:space="0" w:color="auto"/>
        <w:right w:val="none" w:sz="0" w:space="0" w:color="auto"/>
      </w:divBdr>
    </w:div>
    <w:div w:id="1449813628">
      <w:bodyDiv w:val="1"/>
      <w:marLeft w:val="0"/>
      <w:marRight w:val="0"/>
      <w:marTop w:val="0"/>
      <w:marBottom w:val="0"/>
      <w:divBdr>
        <w:top w:val="none" w:sz="0" w:space="0" w:color="auto"/>
        <w:left w:val="none" w:sz="0" w:space="0" w:color="auto"/>
        <w:bottom w:val="none" w:sz="0" w:space="0" w:color="auto"/>
        <w:right w:val="none" w:sz="0" w:space="0" w:color="auto"/>
      </w:divBdr>
    </w:div>
    <w:div w:id="1463156967">
      <w:bodyDiv w:val="1"/>
      <w:marLeft w:val="0"/>
      <w:marRight w:val="0"/>
      <w:marTop w:val="0"/>
      <w:marBottom w:val="0"/>
      <w:divBdr>
        <w:top w:val="none" w:sz="0" w:space="0" w:color="auto"/>
        <w:left w:val="none" w:sz="0" w:space="0" w:color="auto"/>
        <w:bottom w:val="none" w:sz="0" w:space="0" w:color="auto"/>
        <w:right w:val="none" w:sz="0" w:space="0" w:color="auto"/>
      </w:divBdr>
    </w:div>
    <w:div w:id="1473333246">
      <w:bodyDiv w:val="1"/>
      <w:marLeft w:val="0"/>
      <w:marRight w:val="0"/>
      <w:marTop w:val="0"/>
      <w:marBottom w:val="0"/>
      <w:divBdr>
        <w:top w:val="none" w:sz="0" w:space="0" w:color="auto"/>
        <w:left w:val="none" w:sz="0" w:space="0" w:color="auto"/>
        <w:bottom w:val="none" w:sz="0" w:space="0" w:color="auto"/>
        <w:right w:val="none" w:sz="0" w:space="0" w:color="auto"/>
      </w:divBdr>
    </w:div>
    <w:div w:id="1509100873">
      <w:bodyDiv w:val="1"/>
      <w:marLeft w:val="0"/>
      <w:marRight w:val="0"/>
      <w:marTop w:val="0"/>
      <w:marBottom w:val="0"/>
      <w:divBdr>
        <w:top w:val="none" w:sz="0" w:space="0" w:color="auto"/>
        <w:left w:val="none" w:sz="0" w:space="0" w:color="auto"/>
        <w:bottom w:val="none" w:sz="0" w:space="0" w:color="auto"/>
        <w:right w:val="none" w:sz="0" w:space="0" w:color="auto"/>
      </w:divBdr>
    </w:div>
    <w:div w:id="1514799501">
      <w:bodyDiv w:val="1"/>
      <w:marLeft w:val="0"/>
      <w:marRight w:val="0"/>
      <w:marTop w:val="0"/>
      <w:marBottom w:val="0"/>
      <w:divBdr>
        <w:top w:val="none" w:sz="0" w:space="0" w:color="auto"/>
        <w:left w:val="none" w:sz="0" w:space="0" w:color="auto"/>
        <w:bottom w:val="none" w:sz="0" w:space="0" w:color="auto"/>
        <w:right w:val="none" w:sz="0" w:space="0" w:color="auto"/>
      </w:divBdr>
    </w:div>
    <w:div w:id="1533376519">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801726631">
      <w:bodyDiv w:val="1"/>
      <w:marLeft w:val="0"/>
      <w:marRight w:val="0"/>
      <w:marTop w:val="0"/>
      <w:marBottom w:val="0"/>
      <w:divBdr>
        <w:top w:val="none" w:sz="0" w:space="0" w:color="auto"/>
        <w:left w:val="none" w:sz="0" w:space="0" w:color="auto"/>
        <w:bottom w:val="none" w:sz="0" w:space="0" w:color="auto"/>
        <w:right w:val="none" w:sz="0" w:space="0" w:color="auto"/>
      </w:divBdr>
    </w:div>
    <w:div w:id="1870408254">
      <w:bodyDiv w:val="1"/>
      <w:marLeft w:val="0"/>
      <w:marRight w:val="0"/>
      <w:marTop w:val="0"/>
      <w:marBottom w:val="0"/>
      <w:divBdr>
        <w:top w:val="none" w:sz="0" w:space="0" w:color="auto"/>
        <w:left w:val="none" w:sz="0" w:space="0" w:color="auto"/>
        <w:bottom w:val="none" w:sz="0" w:space="0" w:color="auto"/>
        <w:right w:val="none" w:sz="0" w:space="0" w:color="auto"/>
      </w:divBdr>
    </w:div>
    <w:div w:id="1882130576">
      <w:bodyDiv w:val="1"/>
      <w:marLeft w:val="0"/>
      <w:marRight w:val="0"/>
      <w:marTop w:val="0"/>
      <w:marBottom w:val="0"/>
      <w:divBdr>
        <w:top w:val="none" w:sz="0" w:space="0" w:color="auto"/>
        <w:left w:val="none" w:sz="0" w:space="0" w:color="auto"/>
        <w:bottom w:val="none" w:sz="0" w:space="0" w:color="auto"/>
        <w:right w:val="none" w:sz="0" w:space="0" w:color="auto"/>
      </w:divBdr>
    </w:div>
    <w:div w:id="1944653507">
      <w:bodyDiv w:val="1"/>
      <w:marLeft w:val="0"/>
      <w:marRight w:val="0"/>
      <w:marTop w:val="0"/>
      <w:marBottom w:val="0"/>
      <w:divBdr>
        <w:top w:val="none" w:sz="0" w:space="0" w:color="auto"/>
        <w:left w:val="none" w:sz="0" w:space="0" w:color="auto"/>
        <w:bottom w:val="none" w:sz="0" w:space="0" w:color="auto"/>
        <w:right w:val="none" w:sz="0" w:space="0" w:color="auto"/>
      </w:divBdr>
      <w:divsChild>
        <w:div w:id="552619043">
          <w:marLeft w:val="1627"/>
          <w:marRight w:val="0"/>
          <w:marTop w:val="72"/>
          <w:marBottom w:val="0"/>
          <w:divBdr>
            <w:top w:val="none" w:sz="0" w:space="0" w:color="auto"/>
            <w:left w:val="none" w:sz="0" w:space="0" w:color="auto"/>
            <w:bottom w:val="none" w:sz="0" w:space="0" w:color="auto"/>
            <w:right w:val="none" w:sz="0" w:space="0" w:color="auto"/>
          </w:divBdr>
        </w:div>
        <w:div w:id="942107733">
          <w:marLeft w:val="1627"/>
          <w:marRight w:val="0"/>
          <w:marTop w:val="72"/>
          <w:marBottom w:val="0"/>
          <w:divBdr>
            <w:top w:val="none" w:sz="0" w:space="0" w:color="auto"/>
            <w:left w:val="none" w:sz="0" w:space="0" w:color="auto"/>
            <w:bottom w:val="none" w:sz="0" w:space="0" w:color="auto"/>
            <w:right w:val="none" w:sz="0" w:space="0" w:color="auto"/>
          </w:divBdr>
        </w:div>
        <w:div w:id="1124348500">
          <w:marLeft w:val="1166"/>
          <w:marRight w:val="0"/>
          <w:marTop w:val="82"/>
          <w:marBottom w:val="0"/>
          <w:divBdr>
            <w:top w:val="none" w:sz="0" w:space="0" w:color="auto"/>
            <w:left w:val="none" w:sz="0" w:space="0" w:color="auto"/>
            <w:bottom w:val="none" w:sz="0" w:space="0" w:color="auto"/>
            <w:right w:val="none" w:sz="0" w:space="0" w:color="auto"/>
          </w:divBdr>
        </w:div>
        <w:div w:id="1382367165">
          <w:marLeft w:val="1166"/>
          <w:marRight w:val="0"/>
          <w:marTop w:val="82"/>
          <w:marBottom w:val="0"/>
          <w:divBdr>
            <w:top w:val="none" w:sz="0" w:space="0" w:color="auto"/>
            <w:left w:val="none" w:sz="0" w:space="0" w:color="auto"/>
            <w:bottom w:val="none" w:sz="0" w:space="0" w:color="auto"/>
            <w:right w:val="none" w:sz="0" w:space="0" w:color="auto"/>
          </w:divBdr>
        </w:div>
        <w:div w:id="1543394987">
          <w:marLeft w:val="1166"/>
          <w:marRight w:val="0"/>
          <w:marTop w:val="82"/>
          <w:marBottom w:val="0"/>
          <w:divBdr>
            <w:top w:val="none" w:sz="0" w:space="0" w:color="auto"/>
            <w:left w:val="none" w:sz="0" w:space="0" w:color="auto"/>
            <w:bottom w:val="none" w:sz="0" w:space="0" w:color="auto"/>
            <w:right w:val="none" w:sz="0" w:space="0" w:color="auto"/>
          </w:divBdr>
        </w:div>
        <w:div w:id="1827820665">
          <w:marLeft w:val="547"/>
          <w:marRight w:val="0"/>
          <w:marTop w:val="96"/>
          <w:marBottom w:val="0"/>
          <w:divBdr>
            <w:top w:val="none" w:sz="0" w:space="0" w:color="auto"/>
            <w:left w:val="none" w:sz="0" w:space="0" w:color="auto"/>
            <w:bottom w:val="none" w:sz="0" w:space="0" w:color="auto"/>
            <w:right w:val="none" w:sz="0" w:space="0" w:color="auto"/>
          </w:divBdr>
        </w:div>
        <w:div w:id="1828788674">
          <w:marLeft w:val="547"/>
          <w:marRight w:val="0"/>
          <w:marTop w:val="96"/>
          <w:marBottom w:val="0"/>
          <w:divBdr>
            <w:top w:val="none" w:sz="0" w:space="0" w:color="auto"/>
            <w:left w:val="none" w:sz="0" w:space="0" w:color="auto"/>
            <w:bottom w:val="none" w:sz="0" w:space="0" w:color="auto"/>
            <w:right w:val="none" w:sz="0" w:space="0" w:color="auto"/>
          </w:divBdr>
        </w:div>
        <w:div w:id="1969122884">
          <w:marLeft w:val="1627"/>
          <w:marRight w:val="0"/>
          <w:marTop w:val="72"/>
          <w:marBottom w:val="0"/>
          <w:divBdr>
            <w:top w:val="none" w:sz="0" w:space="0" w:color="auto"/>
            <w:left w:val="none" w:sz="0" w:space="0" w:color="auto"/>
            <w:bottom w:val="none" w:sz="0" w:space="0" w:color="auto"/>
            <w:right w:val="none" w:sz="0" w:space="0" w:color="auto"/>
          </w:divBdr>
        </w:div>
      </w:divsChild>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1968925153">
      <w:bodyDiv w:val="1"/>
      <w:marLeft w:val="0"/>
      <w:marRight w:val="0"/>
      <w:marTop w:val="0"/>
      <w:marBottom w:val="0"/>
      <w:divBdr>
        <w:top w:val="none" w:sz="0" w:space="0" w:color="auto"/>
        <w:left w:val="none" w:sz="0" w:space="0" w:color="auto"/>
        <w:bottom w:val="none" w:sz="0" w:space="0" w:color="auto"/>
        <w:right w:val="none" w:sz="0" w:space="0" w:color="auto"/>
      </w:divBdr>
      <w:divsChild>
        <w:div w:id="621811804">
          <w:marLeft w:val="1166"/>
          <w:marRight w:val="0"/>
          <w:marTop w:val="82"/>
          <w:marBottom w:val="0"/>
          <w:divBdr>
            <w:top w:val="none" w:sz="0" w:space="0" w:color="auto"/>
            <w:left w:val="none" w:sz="0" w:space="0" w:color="auto"/>
            <w:bottom w:val="none" w:sz="0" w:space="0" w:color="auto"/>
            <w:right w:val="none" w:sz="0" w:space="0" w:color="auto"/>
          </w:divBdr>
        </w:div>
        <w:div w:id="904071372">
          <w:marLeft w:val="1166"/>
          <w:marRight w:val="0"/>
          <w:marTop w:val="82"/>
          <w:marBottom w:val="0"/>
          <w:divBdr>
            <w:top w:val="none" w:sz="0" w:space="0" w:color="auto"/>
            <w:left w:val="none" w:sz="0" w:space="0" w:color="auto"/>
            <w:bottom w:val="none" w:sz="0" w:space="0" w:color="auto"/>
            <w:right w:val="none" w:sz="0" w:space="0" w:color="auto"/>
          </w:divBdr>
        </w:div>
        <w:div w:id="1156147519">
          <w:marLeft w:val="1627"/>
          <w:marRight w:val="0"/>
          <w:marTop w:val="72"/>
          <w:marBottom w:val="0"/>
          <w:divBdr>
            <w:top w:val="none" w:sz="0" w:space="0" w:color="auto"/>
            <w:left w:val="none" w:sz="0" w:space="0" w:color="auto"/>
            <w:bottom w:val="none" w:sz="0" w:space="0" w:color="auto"/>
            <w:right w:val="none" w:sz="0" w:space="0" w:color="auto"/>
          </w:divBdr>
        </w:div>
        <w:div w:id="1298334658">
          <w:marLeft w:val="547"/>
          <w:marRight w:val="0"/>
          <w:marTop w:val="96"/>
          <w:marBottom w:val="0"/>
          <w:divBdr>
            <w:top w:val="none" w:sz="0" w:space="0" w:color="auto"/>
            <w:left w:val="none" w:sz="0" w:space="0" w:color="auto"/>
            <w:bottom w:val="none" w:sz="0" w:space="0" w:color="auto"/>
            <w:right w:val="none" w:sz="0" w:space="0" w:color="auto"/>
          </w:divBdr>
        </w:div>
        <w:div w:id="1538657295">
          <w:marLeft w:val="1627"/>
          <w:marRight w:val="0"/>
          <w:marTop w:val="72"/>
          <w:marBottom w:val="0"/>
          <w:divBdr>
            <w:top w:val="none" w:sz="0" w:space="0" w:color="auto"/>
            <w:left w:val="none" w:sz="0" w:space="0" w:color="auto"/>
            <w:bottom w:val="none" w:sz="0" w:space="0" w:color="auto"/>
            <w:right w:val="none" w:sz="0" w:space="0" w:color="auto"/>
          </w:divBdr>
        </w:div>
        <w:div w:id="1785928332">
          <w:marLeft w:val="1627"/>
          <w:marRight w:val="0"/>
          <w:marTop w:val="72"/>
          <w:marBottom w:val="0"/>
          <w:divBdr>
            <w:top w:val="none" w:sz="0" w:space="0" w:color="auto"/>
            <w:left w:val="none" w:sz="0" w:space="0" w:color="auto"/>
            <w:bottom w:val="none" w:sz="0" w:space="0" w:color="auto"/>
            <w:right w:val="none" w:sz="0" w:space="0" w:color="auto"/>
          </w:divBdr>
        </w:div>
        <w:div w:id="1786342295">
          <w:marLeft w:val="1166"/>
          <w:marRight w:val="0"/>
          <w:marTop w:val="82"/>
          <w:marBottom w:val="0"/>
          <w:divBdr>
            <w:top w:val="none" w:sz="0" w:space="0" w:color="auto"/>
            <w:left w:val="none" w:sz="0" w:space="0" w:color="auto"/>
            <w:bottom w:val="none" w:sz="0" w:space="0" w:color="auto"/>
            <w:right w:val="none" w:sz="0" w:space="0" w:color="auto"/>
          </w:divBdr>
        </w:div>
        <w:div w:id="1954288214">
          <w:marLeft w:val="547"/>
          <w:marRight w:val="0"/>
          <w:marTop w:val="96"/>
          <w:marBottom w:val="0"/>
          <w:divBdr>
            <w:top w:val="none" w:sz="0" w:space="0" w:color="auto"/>
            <w:left w:val="none" w:sz="0" w:space="0" w:color="auto"/>
            <w:bottom w:val="none" w:sz="0" w:space="0" w:color="auto"/>
            <w:right w:val="none" w:sz="0" w:space="0" w:color="auto"/>
          </w:divBdr>
        </w:div>
      </w:divsChild>
    </w:div>
    <w:div w:id="2005282965">
      <w:bodyDiv w:val="1"/>
      <w:marLeft w:val="0"/>
      <w:marRight w:val="0"/>
      <w:marTop w:val="0"/>
      <w:marBottom w:val="0"/>
      <w:divBdr>
        <w:top w:val="none" w:sz="0" w:space="0" w:color="auto"/>
        <w:left w:val="none" w:sz="0" w:space="0" w:color="auto"/>
        <w:bottom w:val="none" w:sz="0" w:space="0" w:color="auto"/>
        <w:right w:val="none" w:sz="0" w:space="0" w:color="auto"/>
      </w:divBdr>
      <w:divsChild>
        <w:div w:id="142090266">
          <w:marLeft w:val="1627"/>
          <w:marRight w:val="0"/>
          <w:marTop w:val="62"/>
          <w:marBottom w:val="0"/>
          <w:divBdr>
            <w:top w:val="none" w:sz="0" w:space="0" w:color="auto"/>
            <w:left w:val="none" w:sz="0" w:space="0" w:color="auto"/>
            <w:bottom w:val="none" w:sz="0" w:space="0" w:color="auto"/>
            <w:right w:val="none" w:sz="0" w:space="0" w:color="auto"/>
          </w:divBdr>
        </w:div>
        <w:div w:id="300353321">
          <w:marLeft w:val="1166"/>
          <w:marRight w:val="0"/>
          <w:marTop w:val="67"/>
          <w:marBottom w:val="0"/>
          <w:divBdr>
            <w:top w:val="none" w:sz="0" w:space="0" w:color="auto"/>
            <w:left w:val="none" w:sz="0" w:space="0" w:color="auto"/>
            <w:bottom w:val="none" w:sz="0" w:space="0" w:color="auto"/>
            <w:right w:val="none" w:sz="0" w:space="0" w:color="auto"/>
          </w:divBdr>
        </w:div>
        <w:div w:id="1801798586">
          <w:marLeft w:val="1166"/>
          <w:marRight w:val="0"/>
          <w:marTop w:val="67"/>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3992010">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45209579">
      <w:bodyDiv w:val="1"/>
      <w:marLeft w:val="0"/>
      <w:marRight w:val="0"/>
      <w:marTop w:val="0"/>
      <w:marBottom w:val="0"/>
      <w:divBdr>
        <w:top w:val="none" w:sz="0" w:space="0" w:color="auto"/>
        <w:left w:val="none" w:sz="0" w:space="0" w:color="auto"/>
        <w:bottom w:val="none" w:sz="0" w:space="0" w:color="auto"/>
        <w:right w:val="none" w:sz="0" w:space="0" w:color="auto"/>
      </w:divBdr>
    </w:div>
    <w:div w:id="2074228687">
      <w:bodyDiv w:val="1"/>
      <w:marLeft w:val="0"/>
      <w:marRight w:val="0"/>
      <w:marTop w:val="0"/>
      <w:marBottom w:val="0"/>
      <w:divBdr>
        <w:top w:val="none" w:sz="0" w:space="0" w:color="auto"/>
        <w:left w:val="none" w:sz="0" w:space="0" w:color="auto"/>
        <w:bottom w:val="none" w:sz="0" w:space="0" w:color="auto"/>
        <w:right w:val="none" w:sz="0" w:space="0" w:color="auto"/>
      </w:divBdr>
    </w:div>
    <w:div w:id="2131044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HR33RHYHUWRF-4-2117</_dlc_DocId>
    <_dlc_DocIdUrl xmlns="c06861ca-3f08-4d07-bff7-bb15bac121f4">
      <Url>https://projects.qualcomm.com/sites/pentari/_layouts/15/DocIdRedir.aspx?ID=HR33RHYHUWRF-4-2117</Url>
      <Description>HR33RHYHUWRF-4-2117</Description>
    </_dlc_DocIdUrl>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552832-AD08-4F96-9F40-68A5DF76D690}">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480F6909-41EE-4883-A5E8-46188CBEF721}">
  <ds:schemaRefs>
    <ds:schemaRef ds:uri="http://schemas.microsoft.com/office/2006/metadata/longProperties"/>
  </ds:schemaRefs>
</ds:datastoreItem>
</file>

<file path=customXml/itemProps3.xml><?xml version="1.0" encoding="utf-8"?>
<ds:datastoreItem xmlns:ds="http://schemas.openxmlformats.org/officeDocument/2006/customXml" ds:itemID="{24781911-BD3B-4D9C-B005-D99928318737}">
  <ds:schemaRefs>
    <ds:schemaRef ds:uri="http://schemas.microsoft.com/sharepoint/v3/contenttype/forms"/>
  </ds:schemaRefs>
</ds:datastoreItem>
</file>

<file path=customXml/itemProps4.xml><?xml version="1.0" encoding="utf-8"?>
<ds:datastoreItem xmlns:ds="http://schemas.openxmlformats.org/officeDocument/2006/customXml" ds:itemID="{1D04DADB-3214-4764-A9F3-F282056E1A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0D847E7-31E3-4172-976C-E6AC89855745}">
  <ds:schemaRefs>
    <ds:schemaRef ds:uri="http://schemas.microsoft.com/sharepoint/events"/>
  </ds:schemaRefs>
</ds:datastoreItem>
</file>

<file path=customXml/itemProps6.xml><?xml version="1.0" encoding="utf-8"?>
<ds:datastoreItem xmlns:ds="http://schemas.openxmlformats.org/officeDocument/2006/customXml" ds:itemID="{6EDF3708-026A-4130-A562-20D125CBB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11</Pages>
  <Words>3953</Words>
  <Characters>22535</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26436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Haitong</cp:lastModifiedBy>
  <cp:revision>20</cp:revision>
  <cp:lastPrinted>2009-04-22T17:01:00Z</cp:lastPrinted>
  <dcterms:created xsi:type="dcterms:W3CDTF">2017-03-20T18:48:00Z</dcterms:created>
  <dcterms:modified xsi:type="dcterms:W3CDTF">2017-03-25T03:51:00Z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dlc_DocId">
    <vt:lpwstr>HR33RHYHUWRF-4-1495</vt:lpwstr>
  </property>
  <property fmtid="{D5CDD505-2E9C-101B-9397-08002B2CF9AE}" pid="10" name="_dlc_DocIdItemGuid">
    <vt:lpwstr>b8b10a0f-e6b8-4ed5-a83c-d3e1a4b71ae9</vt:lpwstr>
  </property>
  <property fmtid="{D5CDD505-2E9C-101B-9397-08002B2CF9AE}" pid="11" name="_dlc_DocIdUrl">
    <vt:lpwstr>https://projects.qualcomm.com/sites/pentari/_layouts/15/DocIdRedir.aspx?ID=HR33RHYHUWRF-4-1495, HR33RHYHUWRF-4-1495</vt:lpwstr>
  </property>
  <property fmtid="{D5CDD505-2E9C-101B-9397-08002B2CF9AE}" pid="12" name="ContentTypeId">
    <vt:lpwstr>0x010100BC29BFD66497B943AA3B102F0C7B1355</vt:lpwstr>
  </property>
</Properties>
</file>